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9E6CB7" w14:textId="77777777" w:rsidR="00B13F10" w:rsidRDefault="00B13F10">
      <w:pPr>
        <w:spacing w:after="0" w:line="240" w:lineRule="auto"/>
        <w:rPr>
          <w:rFonts w:ascii="Calibri" w:eastAsia="Calibri" w:hAnsi="Calibri" w:cs="Calibri"/>
          <w:sz w:val="72"/>
        </w:rPr>
      </w:pPr>
      <w:bookmarkStart w:id="0" w:name="_GoBack"/>
      <w:bookmarkEnd w:id="0"/>
    </w:p>
    <w:p w14:paraId="41BDA10B" w14:textId="5B0CA1E8" w:rsidR="00B13F10" w:rsidRDefault="00B13F10">
      <w:pPr>
        <w:spacing w:after="0" w:line="240" w:lineRule="auto"/>
        <w:rPr>
          <w:rFonts w:ascii="Calibri" w:eastAsia="Calibri" w:hAnsi="Calibri" w:cs="Calibri"/>
          <w:sz w:val="72"/>
        </w:rPr>
      </w:pPr>
    </w:p>
    <w:p w14:paraId="0EAC22D7" w14:textId="7CC1589C" w:rsidR="0009082D" w:rsidRDefault="0009082D">
      <w:pPr>
        <w:spacing w:after="0" w:line="240" w:lineRule="auto"/>
        <w:rPr>
          <w:rFonts w:ascii="Calibri" w:eastAsia="Calibri" w:hAnsi="Calibri" w:cs="Calibri"/>
          <w:sz w:val="72"/>
        </w:rPr>
      </w:pPr>
    </w:p>
    <w:p w14:paraId="207155F4" w14:textId="77777777" w:rsidR="0009082D" w:rsidRDefault="0009082D">
      <w:pPr>
        <w:spacing w:after="0" w:line="240" w:lineRule="auto"/>
        <w:rPr>
          <w:rFonts w:ascii="Calibri" w:eastAsia="Calibri" w:hAnsi="Calibri" w:cs="Calibri"/>
          <w:sz w:val="72"/>
        </w:rPr>
      </w:pPr>
    </w:p>
    <w:p w14:paraId="22D7F771" w14:textId="77777777" w:rsidR="00B13F10" w:rsidRDefault="00B13F10">
      <w:pPr>
        <w:spacing w:after="0" w:line="240" w:lineRule="auto"/>
        <w:rPr>
          <w:rFonts w:ascii="Calibri" w:eastAsia="Calibri" w:hAnsi="Calibri" w:cs="Calibri"/>
          <w:sz w:val="72"/>
        </w:rPr>
      </w:pPr>
    </w:p>
    <w:p w14:paraId="523C78BA" w14:textId="77777777" w:rsidR="00B13F10" w:rsidRDefault="00B13F10">
      <w:pPr>
        <w:spacing w:after="0" w:line="240" w:lineRule="auto"/>
        <w:rPr>
          <w:rFonts w:ascii="Calibri" w:eastAsia="Calibri" w:hAnsi="Calibri" w:cs="Calibri"/>
          <w:sz w:val="72"/>
        </w:rPr>
      </w:pPr>
    </w:p>
    <w:p w14:paraId="74F046C4" w14:textId="77777777" w:rsidR="00B13F10" w:rsidRDefault="000362AE">
      <w:pPr>
        <w:spacing w:after="0" w:line="240" w:lineRule="auto"/>
        <w:jc w:val="center"/>
        <w:rPr>
          <w:rFonts w:ascii="Calibri" w:eastAsia="Calibri" w:hAnsi="Calibri" w:cs="Calibri"/>
          <w:color w:val="2E74B5"/>
          <w:sz w:val="72"/>
        </w:rPr>
      </w:pPr>
      <w:r>
        <w:rPr>
          <w:rFonts w:ascii="Calibri" w:eastAsia="Calibri" w:hAnsi="Calibri" w:cs="Calibri"/>
          <w:color w:val="2E74B5"/>
          <w:sz w:val="72"/>
        </w:rPr>
        <w:t>Analiza uspješnosti studiranja</w:t>
      </w:r>
    </w:p>
    <w:p w14:paraId="40D7CD2E" w14:textId="77777777" w:rsidR="00B13F10" w:rsidRDefault="000362AE">
      <w:pPr>
        <w:spacing w:after="0" w:line="240" w:lineRule="auto"/>
        <w:jc w:val="center"/>
        <w:rPr>
          <w:rFonts w:ascii="Calibri" w:eastAsia="Calibri" w:hAnsi="Calibri" w:cs="Calibri"/>
          <w:color w:val="2E74B5"/>
          <w:sz w:val="44"/>
        </w:rPr>
      </w:pPr>
      <w:r>
        <w:rPr>
          <w:rFonts w:ascii="Calibri" w:eastAsia="Calibri" w:hAnsi="Calibri" w:cs="Calibri"/>
          <w:color w:val="2E74B5"/>
          <w:sz w:val="44"/>
        </w:rPr>
        <w:t>akademska godina 2018./2019.</w:t>
      </w:r>
    </w:p>
    <w:p w14:paraId="31E740D8" w14:textId="77777777" w:rsidR="00B13F10" w:rsidRDefault="00B13F10">
      <w:pPr>
        <w:spacing w:after="0" w:line="240" w:lineRule="auto"/>
        <w:jc w:val="center"/>
        <w:rPr>
          <w:rFonts w:ascii="Calibri" w:eastAsia="Calibri" w:hAnsi="Calibri" w:cs="Calibri"/>
          <w:color w:val="9CC2E5"/>
          <w:sz w:val="44"/>
        </w:rPr>
      </w:pPr>
    </w:p>
    <w:p w14:paraId="0FAF5DDD" w14:textId="77777777" w:rsidR="00B13F10" w:rsidRDefault="00B13F10">
      <w:pPr>
        <w:spacing w:after="0" w:line="240" w:lineRule="auto"/>
        <w:jc w:val="center"/>
        <w:rPr>
          <w:rFonts w:ascii="Calibri" w:eastAsia="Calibri" w:hAnsi="Calibri" w:cs="Calibri"/>
          <w:color w:val="9CC2E5"/>
          <w:sz w:val="44"/>
        </w:rPr>
      </w:pPr>
    </w:p>
    <w:p w14:paraId="55B08E06" w14:textId="77777777" w:rsidR="00B13F10" w:rsidRDefault="00B13F10">
      <w:pPr>
        <w:spacing w:after="0" w:line="240" w:lineRule="auto"/>
        <w:jc w:val="center"/>
        <w:rPr>
          <w:rFonts w:ascii="Calibri" w:eastAsia="Calibri" w:hAnsi="Calibri" w:cs="Calibri"/>
          <w:color w:val="9CC2E5"/>
          <w:sz w:val="44"/>
        </w:rPr>
      </w:pPr>
    </w:p>
    <w:p w14:paraId="7145527F" w14:textId="77777777" w:rsidR="00B13F10" w:rsidRDefault="00B13F10">
      <w:pPr>
        <w:spacing w:after="0" w:line="240" w:lineRule="auto"/>
        <w:jc w:val="center"/>
        <w:rPr>
          <w:rFonts w:ascii="Calibri" w:eastAsia="Calibri" w:hAnsi="Calibri" w:cs="Calibri"/>
          <w:color w:val="9CC2E5"/>
          <w:sz w:val="44"/>
        </w:rPr>
      </w:pPr>
    </w:p>
    <w:p w14:paraId="0B7AB592" w14:textId="77777777" w:rsidR="00B13F10" w:rsidRDefault="00B13F10">
      <w:pPr>
        <w:spacing w:after="0" w:line="240" w:lineRule="auto"/>
        <w:jc w:val="center"/>
        <w:rPr>
          <w:rFonts w:ascii="Calibri" w:eastAsia="Calibri" w:hAnsi="Calibri" w:cs="Calibri"/>
          <w:color w:val="9CC2E5"/>
          <w:sz w:val="44"/>
        </w:rPr>
      </w:pPr>
    </w:p>
    <w:p w14:paraId="7D945703" w14:textId="77777777" w:rsidR="00B13F10" w:rsidRDefault="00B13F10">
      <w:pPr>
        <w:spacing w:after="0" w:line="240" w:lineRule="auto"/>
        <w:jc w:val="center"/>
        <w:rPr>
          <w:rFonts w:ascii="Calibri" w:eastAsia="Calibri" w:hAnsi="Calibri" w:cs="Calibri"/>
          <w:color w:val="9CC2E5"/>
          <w:sz w:val="44"/>
        </w:rPr>
      </w:pPr>
    </w:p>
    <w:p w14:paraId="3EDAF80A" w14:textId="77777777" w:rsidR="00B13F10" w:rsidRDefault="00B13F10">
      <w:pPr>
        <w:spacing w:after="0" w:line="240" w:lineRule="auto"/>
        <w:jc w:val="center"/>
        <w:rPr>
          <w:rFonts w:ascii="Calibri" w:eastAsia="Calibri" w:hAnsi="Calibri" w:cs="Calibri"/>
          <w:color w:val="9CC2E5"/>
          <w:sz w:val="44"/>
        </w:rPr>
      </w:pPr>
    </w:p>
    <w:p w14:paraId="716A6B7A" w14:textId="77777777" w:rsidR="00B13F10" w:rsidRDefault="00B13F10">
      <w:pPr>
        <w:spacing w:after="0" w:line="240" w:lineRule="auto"/>
        <w:jc w:val="center"/>
        <w:rPr>
          <w:rFonts w:ascii="Calibri" w:eastAsia="Calibri" w:hAnsi="Calibri" w:cs="Calibri"/>
          <w:color w:val="9CC2E5"/>
          <w:sz w:val="44"/>
        </w:rPr>
      </w:pPr>
    </w:p>
    <w:p w14:paraId="1AAA0AFA" w14:textId="77777777" w:rsidR="00B13F10" w:rsidRDefault="00B13F10">
      <w:pPr>
        <w:spacing w:after="0" w:line="240" w:lineRule="auto"/>
        <w:rPr>
          <w:rFonts w:ascii="Calibri" w:eastAsia="Calibri" w:hAnsi="Calibri" w:cs="Calibri"/>
          <w:color w:val="9CC2E5"/>
          <w:sz w:val="44"/>
        </w:rPr>
      </w:pPr>
    </w:p>
    <w:p w14:paraId="0873E2C7" w14:textId="77777777" w:rsidR="00ED5981" w:rsidRDefault="00ED5981">
      <w:pPr>
        <w:spacing w:after="0" w:line="240" w:lineRule="auto"/>
        <w:rPr>
          <w:rFonts w:ascii="Calibri" w:eastAsia="Calibri" w:hAnsi="Calibri" w:cs="Calibri"/>
          <w:color w:val="9CC2E5"/>
          <w:sz w:val="44"/>
        </w:rPr>
      </w:pPr>
    </w:p>
    <w:p w14:paraId="04ECEA02" w14:textId="36FB4017" w:rsidR="00B13F10" w:rsidRDefault="00B13F10">
      <w:pPr>
        <w:spacing w:after="0" w:line="240" w:lineRule="auto"/>
        <w:rPr>
          <w:rFonts w:ascii="Calibri" w:eastAsia="Calibri" w:hAnsi="Calibri" w:cs="Calibri"/>
          <w:color w:val="9CC2E5"/>
          <w:sz w:val="44"/>
        </w:rPr>
      </w:pPr>
    </w:p>
    <w:p w14:paraId="5FD69303" w14:textId="45D2C011" w:rsidR="0009082D" w:rsidRDefault="0009082D">
      <w:pPr>
        <w:spacing w:after="0" w:line="240" w:lineRule="auto"/>
        <w:rPr>
          <w:rFonts w:ascii="Calibri" w:eastAsia="Calibri" w:hAnsi="Calibri" w:cs="Calibri"/>
          <w:color w:val="9CC2E5"/>
          <w:sz w:val="44"/>
        </w:rPr>
      </w:pPr>
    </w:p>
    <w:p w14:paraId="411F2E2F" w14:textId="77777777" w:rsidR="0009082D" w:rsidRDefault="0009082D">
      <w:pPr>
        <w:spacing w:after="0" w:line="240" w:lineRule="auto"/>
        <w:rPr>
          <w:rFonts w:ascii="Calibri" w:eastAsia="Calibri" w:hAnsi="Calibri" w:cs="Calibri"/>
          <w:color w:val="9CC2E5"/>
          <w:sz w:val="44"/>
        </w:rPr>
      </w:pPr>
    </w:p>
    <w:sdt>
      <w:sdtPr>
        <w:rPr>
          <w:rFonts w:asciiTheme="minorHAnsi" w:eastAsiaTheme="minorEastAsia" w:hAnsiTheme="minorHAnsi" w:cstheme="minorBidi"/>
          <w:color w:val="auto"/>
          <w:sz w:val="22"/>
          <w:szCs w:val="22"/>
          <w:lang w:val="hr-HR" w:eastAsia="hr-HR"/>
        </w:rPr>
        <w:id w:val="5634743"/>
        <w:docPartObj>
          <w:docPartGallery w:val="Table of Contents"/>
          <w:docPartUnique/>
        </w:docPartObj>
      </w:sdtPr>
      <w:sdtEndPr>
        <w:rPr>
          <w:b/>
          <w:bCs/>
        </w:rPr>
      </w:sdtEndPr>
      <w:sdtContent>
        <w:p w14:paraId="54BC211A" w14:textId="6088EE4B" w:rsidR="00D2757D" w:rsidRDefault="00D2757D">
          <w:pPr>
            <w:pStyle w:val="TOCHeading"/>
          </w:pPr>
          <w:r>
            <w:rPr>
              <w:lang w:val="hr-HR"/>
            </w:rPr>
            <w:t>Sadržaj</w:t>
          </w:r>
        </w:p>
        <w:p w14:paraId="06C846F9" w14:textId="17E9E6B6" w:rsidR="00D2757D" w:rsidRPr="00D2757D" w:rsidRDefault="00D2757D">
          <w:pPr>
            <w:pStyle w:val="TOC1"/>
            <w:tabs>
              <w:tab w:val="right" w:leader="dot" w:pos="9016"/>
            </w:tabs>
            <w:rPr>
              <w:noProof/>
              <w:sz w:val="20"/>
              <w:szCs w:val="20"/>
              <w:lang w:val="en-GB" w:eastAsia="en-GB"/>
            </w:rPr>
          </w:pPr>
          <w:r w:rsidRPr="00D2757D">
            <w:rPr>
              <w:sz w:val="20"/>
              <w:szCs w:val="20"/>
            </w:rPr>
            <w:fldChar w:fldCharType="begin"/>
          </w:r>
          <w:r w:rsidRPr="00D2757D">
            <w:rPr>
              <w:sz w:val="20"/>
              <w:szCs w:val="20"/>
            </w:rPr>
            <w:instrText xml:space="preserve"> TOC \o "1-3" \h \z \u </w:instrText>
          </w:r>
          <w:r w:rsidRPr="00D2757D">
            <w:rPr>
              <w:sz w:val="20"/>
              <w:szCs w:val="20"/>
            </w:rPr>
            <w:fldChar w:fldCharType="separate"/>
          </w:r>
          <w:hyperlink w:anchor="_Toc36563558" w:history="1">
            <w:r w:rsidRPr="00D2757D">
              <w:rPr>
                <w:rStyle w:val="Hyperlink"/>
                <w:rFonts w:eastAsia="Calibri"/>
                <w:noProof/>
                <w:sz w:val="20"/>
                <w:szCs w:val="20"/>
              </w:rPr>
              <w:t>1. Uvod</w:t>
            </w:r>
            <w:r w:rsidRPr="00D2757D">
              <w:rPr>
                <w:noProof/>
                <w:webHidden/>
                <w:sz w:val="20"/>
                <w:szCs w:val="20"/>
              </w:rPr>
              <w:tab/>
            </w:r>
            <w:r w:rsidRPr="00D2757D">
              <w:rPr>
                <w:noProof/>
                <w:webHidden/>
                <w:sz w:val="20"/>
                <w:szCs w:val="20"/>
              </w:rPr>
              <w:fldChar w:fldCharType="begin"/>
            </w:r>
            <w:r w:rsidRPr="00D2757D">
              <w:rPr>
                <w:noProof/>
                <w:webHidden/>
                <w:sz w:val="20"/>
                <w:szCs w:val="20"/>
              </w:rPr>
              <w:instrText xml:space="preserve"> PAGEREF _Toc36563558 \h </w:instrText>
            </w:r>
            <w:r w:rsidRPr="00D2757D">
              <w:rPr>
                <w:noProof/>
                <w:webHidden/>
                <w:sz w:val="20"/>
                <w:szCs w:val="20"/>
              </w:rPr>
            </w:r>
            <w:r w:rsidRPr="00D2757D">
              <w:rPr>
                <w:noProof/>
                <w:webHidden/>
                <w:sz w:val="20"/>
                <w:szCs w:val="20"/>
              </w:rPr>
              <w:fldChar w:fldCharType="separate"/>
            </w:r>
            <w:r w:rsidR="00986CDB">
              <w:rPr>
                <w:noProof/>
                <w:webHidden/>
                <w:sz w:val="20"/>
                <w:szCs w:val="20"/>
              </w:rPr>
              <w:t>3</w:t>
            </w:r>
            <w:r w:rsidRPr="00D2757D">
              <w:rPr>
                <w:noProof/>
                <w:webHidden/>
                <w:sz w:val="20"/>
                <w:szCs w:val="20"/>
              </w:rPr>
              <w:fldChar w:fldCharType="end"/>
            </w:r>
          </w:hyperlink>
        </w:p>
        <w:p w14:paraId="4C57765A" w14:textId="7937AB30" w:rsidR="00D2757D" w:rsidRPr="00D2757D" w:rsidRDefault="00E4578F">
          <w:pPr>
            <w:pStyle w:val="TOC1"/>
            <w:tabs>
              <w:tab w:val="right" w:leader="dot" w:pos="9016"/>
            </w:tabs>
            <w:rPr>
              <w:noProof/>
              <w:sz w:val="20"/>
              <w:szCs w:val="20"/>
              <w:lang w:val="en-GB" w:eastAsia="en-GB"/>
            </w:rPr>
          </w:pPr>
          <w:hyperlink w:anchor="_Toc36563559" w:history="1">
            <w:r w:rsidR="00D2757D" w:rsidRPr="00D2757D">
              <w:rPr>
                <w:rStyle w:val="Hyperlink"/>
                <w:rFonts w:eastAsia="Calibri"/>
                <w:noProof/>
                <w:sz w:val="20"/>
                <w:szCs w:val="20"/>
              </w:rPr>
              <w:t>2. Broj upisanih studenata</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_Toc36563559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w:t>
            </w:r>
            <w:r w:rsidR="00D2757D" w:rsidRPr="00D2757D">
              <w:rPr>
                <w:noProof/>
                <w:webHidden/>
                <w:sz w:val="20"/>
                <w:szCs w:val="20"/>
              </w:rPr>
              <w:fldChar w:fldCharType="end"/>
            </w:r>
          </w:hyperlink>
        </w:p>
        <w:p w14:paraId="526447DD" w14:textId="48AA8F60" w:rsidR="00D2757D" w:rsidRPr="00D2757D" w:rsidRDefault="00E4578F">
          <w:pPr>
            <w:pStyle w:val="TOC2"/>
            <w:tabs>
              <w:tab w:val="right" w:leader="dot" w:pos="9016"/>
            </w:tabs>
            <w:rPr>
              <w:noProof/>
              <w:sz w:val="20"/>
              <w:szCs w:val="20"/>
              <w:lang w:val="en-GB" w:eastAsia="en-GB"/>
            </w:rPr>
          </w:pPr>
          <w:hyperlink w:anchor="_Toc36563560" w:history="1">
            <w:r w:rsidR="00D2757D" w:rsidRPr="00D2757D">
              <w:rPr>
                <w:rStyle w:val="Hyperlink"/>
                <w:rFonts w:eastAsia="Calibri"/>
                <w:noProof/>
                <w:sz w:val="20"/>
                <w:szCs w:val="20"/>
              </w:rPr>
              <w:t>2.1. Broj upisanih studenata prema razini studijskog programa i statusu studenta</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_Toc36563560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w:t>
            </w:r>
            <w:r w:rsidR="00D2757D" w:rsidRPr="00D2757D">
              <w:rPr>
                <w:noProof/>
                <w:webHidden/>
                <w:sz w:val="20"/>
                <w:szCs w:val="20"/>
              </w:rPr>
              <w:fldChar w:fldCharType="end"/>
            </w:r>
          </w:hyperlink>
        </w:p>
        <w:p w14:paraId="6C25DC13" w14:textId="29B46E2E" w:rsidR="00D2757D" w:rsidRPr="00D2757D" w:rsidRDefault="00E4578F">
          <w:pPr>
            <w:pStyle w:val="TOC2"/>
            <w:tabs>
              <w:tab w:val="right" w:leader="dot" w:pos="9016"/>
            </w:tabs>
            <w:rPr>
              <w:noProof/>
              <w:sz w:val="20"/>
              <w:szCs w:val="20"/>
              <w:lang w:val="en-GB" w:eastAsia="en-GB"/>
            </w:rPr>
          </w:pPr>
          <w:hyperlink w:anchor="_Toc36563561" w:history="1">
            <w:r w:rsidR="00D2757D" w:rsidRPr="00D2757D">
              <w:rPr>
                <w:rStyle w:val="Hyperlink"/>
                <w:rFonts w:eastAsia="Calibri"/>
                <w:noProof/>
                <w:sz w:val="20"/>
                <w:szCs w:val="20"/>
              </w:rPr>
              <w:t>2.2. Broj upisanih studenata prema znanstvenom području</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_Toc36563561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6</w:t>
            </w:r>
            <w:r w:rsidR="00D2757D" w:rsidRPr="00D2757D">
              <w:rPr>
                <w:noProof/>
                <w:webHidden/>
                <w:sz w:val="20"/>
                <w:szCs w:val="20"/>
              </w:rPr>
              <w:fldChar w:fldCharType="end"/>
            </w:r>
          </w:hyperlink>
        </w:p>
        <w:p w14:paraId="0378A93C" w14:textId="629C56D6" w:rsidR="00D2757D" w:rsidRPr="00D2757D" w:rsidRDefault="00E4578F">
          <w:pPr>
            <w:pStyle w:val="TOC2"/>
            <w:tabs>
              <w:tab w:val="right" w:leader="dot" w:pos="9016"/>
            </w:tabs>
            <w:rPr>
              <w:noProof/>
              <w:sz w:val="20"/>
              <w:szCs w:val="20"/>
              <w:lang w:val="en-GB" w:eastAsia="en-GB"/>
            </w:rPr>
          </w:pPr>
          <w:hyperlink w:anchor="_Toc36563562" w:history="1">
            <w:r w:rsidR="00D2757D" w:rsidRPr="00D2757D">
              <w:rPr>
                <w:rStyle w:val="Hyperlink"/>
                <w:rFonts w:eastAsia="Times New Roman"/>
                <w:noProof/>
                <w:sz w:val="20"/>
                <w:szCs w:val="20"/>
              </w:rPr>
              <w:t>2.3. Broj upisanih studenata prema spolu</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_Toc36563562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9</w:t>
            </w:r>
            <w:r w:rsidR="00D2757D" w:rsidRPr="00D2757D">
              <w:rPr>
                <w:noProof/>
                <w:webHidden/>
                <w:sz w:val="20"/>
                <w:szCs w:val="20"/>
              </w:rPr>
              <w:fldChar w:fldCharType="end"/>
            </w:r>
          </w:hyperlink>
        </w:p>
        <w:p w14:paraId="47011EAA" w14:textId="2A938846" w:rsidR="00D2757D" w:rsidRPr="00D2757D" w:rsidRDefault="00E4578F">
          <w:pPr>
            <w:pStyle w:val="TOC1"/>
            <w:tabs>
              <w:tab w:val="right" w:leader="dot" w:pos="9016"/>
            </w:tabs>
            <w:rPr>
              <w:noProof/>
              <w:sz w:val="20"/>
              <w:szCs w:val="20"/>
              <w:lang w:val="en-GB" w:eastAsia="en-GB"/>
            </w:rPr>
          </w:pPr>
          <w:hyperlink w:anchor="_Toc36563563" w:history="1">
            <w:r w:rsidR="00D2757D" w:rsidRPr="00D2757D">
              <w:rPr>
                <w:rStyle w:val="Hyperlink"/>
                <w:rFonts w:eastAsia="Calibri"/>
                <w:noProof/>
                <w:sz w:val="20"/>
                <w:szCs w:val="20"/>
              </w:rPr>
              <w:t>3. Broj studenata koji su završili studij</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_Toc36563563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11</w:t>
            </w:r>
            <w:r w:rsidR="00D2757D" w:rsidRPr="00D2757D">
              <w:rPr>
                <w:noProof/>
                <w:webHidden/>
                <w:sz w:val="20"/>
                <w:szCs w:val="20"/>
              </w:rPr>
              <w:fldChar w:fldCharType="end"/>
            </w:r>
          </w:hyperlink>
        </w:p>
        <w:p w14:paraId="11023E9F" w14:textId="36BD19A6" w:rsidR="00D2757D" w:rsidRPr="00D2757D" w:rsidRDefault="00E4578F">
          <w:pPr>
            <w:pStyle w:val="TOC1"/>
            <w:tabs>
              <w:tab w:val="right" w:leader="dot" w:pos="9016"/>
            </w:tabs>
            <w:rPr>
              <w:noProof/>
              <w:sz w:val="20"/>
              <w:szCs w:val="20"/>
              <w:lang w:val="en-GB" w:eastAsia="en-GB"/>
            </w:rPr>
          </w:pPr>
          <w:hyperlink w:anchor="_Toc36563564" w:history="1">
            <w:r w:rsidR="00D2757D" w:rsidRPr="00D2757D">
              <w:rPr>
                <w:rStyle w:val="Hyperlink"/>
                <w:rFonts w:eastAsia="Calibri"/>
                <w:noProof/>
                <w:sz w:val="20"/>
                <w:szCs w:val="20"/>
              </w:rPr>
              <w:t>4. Duljina studiranja</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_Toc36563564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15</w:t>
            </w:r>
            <w:r w:rsidR="00D2757D" w:rsidRPr="00D2757D">
              <w:rPr>
                <w:noProof/>
                <w:webHidden/>
                <w:sz w:val="20"/>
                <w:szCs w:val="20"/>
              </w:rPr>
              <w:fldChar w:fldCharType="end"/>
            </w:r>
          </w:hyperlink>
        </w:p>
        <w:p w14:paraId="1E290B97" w14:textId="4F0887D6" w:rsidR="00D2757D" w:rsidRPr="00D2757D" w:rsidRDefault="00E4578F">
          <w:pPr>
            <w:pStyle w:val="TOC2"/>
            <w:tabs>
              <w:tab w:val="right" w:leader="dot" w:pos="9016"/>
            </w:tabs>
            <w:rPr>
              <w:noProof/>
              <w:sz w:val="20"/>
              <w:szCs w:val="20"/>
              <w:lang w:val="en-GB" w:eastAsia="en-GB"/>
            </w:rPr>
          </w:pPr>
          <w:hyperlink w:anchor="_Toc36563565" w:history="1">
            <w:r w:rsidR="00D2757D" w:rsidRPr="00D2757D">
              <w:rPr>
                <w:rStyle w:val="Hyperlink"/>
                <w:rFonts w:eastAsia="Calibri"/>
                <w:noProof/>
                <w:sz w:val="20"/>
                <w:szCs w:val="20"/>
              </w:rPr>
              <w:t>4.1. Duljina studiranja studenata koji su završili studij</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_Toc36563565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15</w:t>
            </w:r>
            <w:r w:rsidR="00D2757D" w:rsidRPr="00D2757D">
              <w:rPr>
                <w:noProof/>
                <w:webHidden/>
                <w:sz w:val="20"/>
                <w:szCs w:val="20"/>
              </w:rPr>
              <w:fldChar w:fldCharType="end"/>
            </w:r>
          </w:hyperlink>
        </w:p>
        <w:p w14:paraId="27AE71AE" w14:textId="385A3C4D" w:rsidR="00D2757D" w:rsidRPr="00D2757D" w:rsidRDefault="00E4578F">
          <w:pPr>
            <w:pStyle w:val="TOC3"/>
            <w:tabs>
              <w:tab w:val="right" w:leader="dot" w:pos="9016"/>
            </w:tabs>
            <w:rPr>
              <w:noProof/>
              <w:sz w:val="20"/>
              <w:szCs w:val="20"/>
              <w:lang w:val="en-GB" w:eastAsia="en-GB"/>
            </w:rPr>
          </w:pPr>
          <w:hyperlink w:anchor="_Toc36563566" w:history="1">
            <w:r w:rsidR="00D2757D" w:rsidRPr="00D2757D">
              <w:rPr>
                <w:rStyle w:val="Hyperlink"/>
                <w:rFonts w:eastAsia="Calibri"/>
                <w:noProof/>
                <w:sz w:val="20"/>
                <w:szCs w:val="20"/>
              </w:rPr>
              <w:t>4.1.1. Preddiplomski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_Toc36563566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16</w:t>
            </w:r>
            <w:r w:rsidR="00D2757D" w:rsidRPr="00D2757D">
              <w:rPr>
                <w:noProof/>
                <w:webHidden/>
                <w:sz w:val="20"/>
                <w:szCs w:val="20"/>
              </w:rPr>
              <w:fldChar w:fldCharType="end"/>
            </w:r>
          </w:hyperlink>
        </w:p>
        <w:p w14:paraId="6A4BE12C" w14:textId="317AA046" w:rsidR="00D2757D" w:rsidRPr="00D2757D" w:rsidRDefault="00E4578F">
          <w:pPr>
            <w:pStyle w:val="TOC3"/>
            <w:tabs>
              <w:tab w:val="right" w:leader="dot" w:pos="9016"/>
            </w:tabs>
            <w:rPr>
              <w:noProof/>
              <w:sz w:val="20"/>
              <w:szCs w:val="20"/>
              <w:lang w:val="en-GB" w:eastAsia="en-GB"/>
            </w:rPr>
          </w:pPr>
          <w:hyperlink w:anchor="_Toc36563567" w:history="1">
            <w:r w:rsidR="00D2757D" w:rsidRPr="00D2757D">
              <w:rPr>
                <w:rStyle w:val="Hyperlink"/>
                <w:rFonts w:eastAsia="Calibri"/>
                <w:noProof/>
                <w:sz w:val="20"/>
                <w:szCs w:val="20"/>
              </w:rPr>
              <w:t>4.1.2.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_Toc36563567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17</w:t>
            </w:r>
            <w:r w:rsidR="00D2757D" w:rsidRPr="00D2757D">
              <w:rPr>
                <w:noProof/>
                <w:webHidden/>
                <w:sz w:val="20"/>
                <w:szCs w:val="20"/>
              </w:rPr>
              <w:fldChar w:fldCharType="end"/>
            </w:r>
          </w:hyperlink>
        </w:p>
        <w:p w14:paraId="7C0A4154" w14:textId="26EF9143" w:rsidR="00D2757D" w:rsidRPr="00D2757D" w:rsidRDefault="00E4578F">
          <w:pPr>
            <w:pStyle w:val="TOC3"/>
            <w:tabs>
              <w:tab w:val="right" w:leader="dot" w:pos="9016"/>
            </w:tabs>
            <w:rPr>
              <w:noProof/>
              <w:sz w:val="20"/>
              <w:szCs w:val="20"/>
              <w:lang w:val="en-GB" w:eastAsia="en-GB"/>
            </w:rPr>
          </w:pPr>
          <w:hyperlink w:anchor="_Toc36563568" w:history="1">
            <w:r w:rsidR="00D2757D" w:rsidRPr="00D2757D">
              <w:rPr>
                <w:rStyle w:val="Hyperlink"/>
                <w:rFonts w:eastAsia="Calibri"/>
                <w:noProof/>
                <w:sz w:val="20"/>
                <w:szCs w:val="20"/>
              </w:rPr>
              <w:t>4.1.3. Integrirani preddiplomski i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_Toc36563568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18</w:t>
            </w:r>
            <w:r w:rsidR="00D2757D" w:rsidRPr="00D2757D">
              <w:rPr>
                <w:noProof/>
                <w:webHidden/>
                <w:sz w:val="20"/>
                <w:szCs w:val="20"/>
              </w:rPr>
              <w:fldChar w:fldCharType="end"/>
            </w:r>
          </w:hyperlink>
        </w:p>
        <w:p w14:paraId="30792662" w14:textId="763D3092" w:rsidR="00D2757D" w:rsidRPr="00D2757D" w:rsidRDefault="00E4578F">
          <w:pPr>
            <w:pStyle w:val="TOC3"/>
            <w:tabs>
              <w:tab w:val="right" w:leader="dot" w:pos="9016"/>
            </w:tabs>
            <w:rPr>
              <w:noProof/>
              <w:sz w:val="20"/>
              <w:szCs w:val="20"/>
              <w:lang w:val="en-GB" w:eastAsia="en-GB"/>
            </w:rPr>
          </w:pPr>
          <w:hyperlink w:anchor="_Toc36563569" w:history="1">
            <w:r w:rsidR="00D2757D" w:rsidRPr="00D2757D">
              <w:rPr>
                <w:rStyle w:val="Hyperlink"/>
                <w:rFonts w:eastAsia="Calibri"/>
                <w:noProof/>
                <w:sz w:val="20"/>
                <w:szCs w:val="20"/>
              </w:rPr>
              <w:t>4.1.4. Preddiplomski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_Toc36563569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18</w:t>
            </w:r>
            <w:r w:rsidR="00D2757D" w:rsidRPr="00D2757D">
              <w:rPr>
                <w:noProof/>
                <w:webHidden/>
                <w:sz w:val="20"/>
                <w:szCs w:val="20"/>
              </w:rPr>
              <w:fldChar w:fldCharType="end"/>
            </w:r>
          </w:hyperlink>
        </w:p>
        <w:p w14:paraId="32C2429D" w14:textId="76520CE3" w:rsidR="00D2757D" w:rsidRPr="00D2757D" w:rsidRDefault="00E4578F">
          <w:pPr>
            <w:pStyle w:val="TOC3"/>
            <w:tabs>
              <w:tab w:val="right" w:leader="dot" w:pos="9016"/>
            </w:tabs>
            <w:rPr>
              <w:noProof/>
              <w:sz w:val="20"/>
              <w:szCs w:val="20"/>
              <w:lang w:val="en-GB" w:eastAsia="en-GB"/>
            </w:rPr>
          </w:pPr>
          <w:hyperlink w:anchor="_Toc36563570" w:history="1">
            <w:r w:rsidR="00D2757D" w:rsidRPr="00D2757D">
              <w:rPr>
                <w:rStyle w:val="Hyperlink"/>
                <w:rFonts w:eastAsia="Calibri"/>
                <w:noProof/>
                <w:sz w:val="20"/>
                <w:szCs w:val="20"/>
              </w:rPr>
              <w:t>4.1.5. Diplomski specijalistički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_Toc36563570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19</w:t>
            </w:r>
            <w:r w:rsidR="00D2757D" w:rsidRPr="00D2757D">
              <w:rPr>
                <w:noProof/>
                <w:webHidden/>
                <w:sz w:val="20"/>
                <w:szCs w:val="20"/>
              </w:rPr>
              <w:fldChar w:fldCharType="end"/>
            </w:r>
          </w:hyperlink>
        </w:p>
        <w:p w14:paraId="61823FAC" w14:textId="641FE62C" w:rsidR="00D2757D" w:rsidRPr="00D2757D" w:rsidRDefault="00E4578F">
          <w:pPr>
            <w:pStyle w:val="TOC2"/>
            <w:tabs>
              <w:tab w:val="right" w:leader="dot" w:pos="9016"/>
            </w:tabs>
            <w:rPr>
              <w:noProof/>
              <w:sz w:val="20"/>
              <w:szCs w:val="20"/>
              <w:lang w:val="en-GB" w:eastAsia="en-GB"/>
            </w:rPr>
          </w:pPr>
          <w:hyperlink w:anchor="_Toc36563571" w:history="1">
            <w:r w:rsidR="00D2757D" w:rsidRPr="00D2757D">
              <w:rPr>
                <w:rStyle w:val="Hyperlink"/>
                <w:rFonts w:eastAsia="Calibri"/>
                <w:noProof/>
                <w:sz w:val="20"/>
                <w:szCs w:val="20"/>
              </w:rPr>
              <w:t>4.2. Broj studenata koji studiraju duže od trajanja studijskog programa</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_Toc36563571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20</w:t>
            </w:r>
            <w:r w:rsidR="00D2757D" w:rsidRPr="00D2757D">
              <w:rPr>
                <w:noProof/>
                <w:webHidden/>
                <w:sz w:val="20"/>
                <w:szCs w:val="20"/>
              </w:rPr>
              <w:fldChar w:fldCharType="end"/>
            </w:r>
          </w:hyperlink>
        </w:p>
        <w:p w14:paraId="5CD1A3FE" w14:textId="1B2C0D2D" w:rsidR="00D2757D" w:rsidRPr="00D2757D" w:rsidRDefault="00E4578F">
          <w:pPr>
            <w:pStyle w:val="TOC3"/>
            <w:tabs>
              <w:tab w:val="right" w:leader="dot" w:pos="9016"/>
            </w:tabs>
            <w:rPr>
              <w:noProof/>
              <w:sz w:val="20"/>
              <w:szCs w:val="20"/>
              <w:lang w:val="en-GB" w:eastAsia="en-GB"/>
            </w:rPr>
          </w:pPr>
          <w:hyperlink w:anchor="_Toc36563572" w:history="1">
            <w:r w:rsidR="00D2757D" w:rsidRPr="00D2757D">
              <w:rPr>
                <w:rStyle w:val="Hyperlink"/>
                <w:rFonts w:eastAsia="Calibri"/>
                <w:noProof/>
                <w:sz w:val="20"/>
                <w:szCs w:val="20"/>
              </w:rPr>
              <w:t>4.2.1. Preddiplomski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_Toc36563572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21</w:t>
            </w:r>
            <w:r w:rsidR="00D2757D" w:rsidRPr="00D2757D">
              <w:rPr>
                <w:noProof/>
                <w:webHidden/>
                <w:sz w:val="20"/>
                <w:szCs w:val="20"/>
              </w:rPr>
              <w:fldChar w:fldCharType="end"/>
            </w:r>
          </w:hyperlink>
        </w:p>
        <w:p w14:paraId="718D206F" w14:textId="63E97E89" w:rsidR="00D2757D" w:rsidRPr="00D2757D" w:rsidRDefault="00E4578F">
          <w:pPr>
            <w:pStyle w:val="TOC3"/>
            <w:tabs>
              <w:tab w:val="right" w:leader="dot" w:pos="9016"/>
            </w:tabs>
            <w:rPr>
              <w:noProof/>
              <w:sz w:val="20"/>
              <w:szCs w:val="20"/>
              <w:lang w:val="en-GB" w:eastAsia="en-GB"/>
            </w:rPr>
          </w:pPr>
          <w:hyperlink w:anchor="_Toc36563573" w:history="1">
            <w:r w:rsidR="00D2757D" w:rsidRPr="00D2757D">
              <w:rPr>
                <w:rStyle w:val="Hyperlink"/>
                <w:rFonts w:eastAsia="Calibri"/>
                <w:noProof/>
                <w:sz w:val="20"/>
                <w:szCs w:val="20"/>
              </w:rPr>
              <w:t>4.2.2.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_Toc36563573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23</w:t>
            </w:r>
            <w:r w:rsidR="00D2757D" w:rsidRPr="00D2757D">
              <w:rPr>
                <w:noProof/>
                <w:webHidden/>
                <w:sz w:val="20"/>
                <w:szCs w:val="20"/>
              </w:rPr>
              <w:fldChar w:fldCharType="end"/>
            </w:r>
          </w:hyperlink>
        </w:p>
        <w:p w14:paraId="4E22485F" w14:textId="4431D8BF" w:rsidR="00D2757D" w:rsidRPr="00D2757D" w:rsidRDefault="00E4578F">
          <w:pPr>
            <w:pStyle w:val="TOC3"/>
            <w:tabs>
              <w:tab w:val="right" w:leader="dot" w:pos="9016"/>
            </w:tabs>
            <w:rPr>
              <w:noProof/>
              <w:sz w:val="20"/>
              <w:szCs w:val="20"/>
              <w:lang w:val="en-GB" w:eastAsia="en-GB"/>
            </w:rPr>
          </w:pPr>
          <w:hyperlink w:anchor="_Toc36563574" w:history="1">
            <w:r w:rsidR="00D2757D" w:rsidRPr="00D2757D">
              <w:rPr>
                <w:rStyle w:val="Hyperlink"/>
                <w:rFonts w:eastAsia="Calibri"/>
                <w:noProof/>
                <w:sz w:val="20"/>
                <w:szCs w:val="20"/>
              </w:rPr>
              <w:t>4.2.3. Integrirani preddiplomski i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_Toc36563574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24</w:t>
            </w:r>
            <w:r w:rsidR="00D2757D" w:rsidRPr="00D2757D">
              <w:rPr>
                <w:noProof/>
                <w:webHidden/>
                <w:sz w:val="20"/>
                <w:szCs w:val="20"/>
              </w:rPr>
              <w:fldChar w:fldCharType="end"/>
            </w:r>
          </w:hyperlink>
        </w:p>
        <w:p w14:paraId="143F3CB5" w14:textId="1E588B08" w:rsidR="00D2757D" w:rsidRPr="00D2757D" w:rsidRDefault="00E4578F">
          <w:pPr>
            <w:pStyle w:val="TOC3"/>
            <w:tabs>
              <w:tab w:val="right" w:leader="dot" w:pos="9016"/>
            </w:tabs>
            <w:rPr>
              <w:noProof/>
              <w:sz w:val="20"/>
              <w:szCs w:val="20"/>
              <w:lang w:val="en-GB" w:eastAsia="en-GB"/>
            </w:rPr>
          </w:pPr>
          <w:hyperlink w:anchor="_Toc36563575" w:history="1">
            <w:r w:rsidR="00D2757D" w:rsidRPr="00D2757D">
              <w:rPr>
                <w:rStyle w:val="Hyperlink"/>
                <w:rFonts w:eastAsia="Calibri"/>
                <w:noProof/>
                <w:sz w:val="20"/>
                <w:szCs w:val="20"/>
              </w:rPr>
              <w:t>4.2.4. Preddiplomski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_Toc36563575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25</w:t>
            </w:r>
            <w:r w:rsidR="00D2757D" w:rsidRPr="00D2757D">
              <w:rPr>
                <w:noProof/>
                <w:webHidden/>
                <w:sz w:val="20"/>
                <w:szCs w:val="20"/>
              </w:rPr>
              <w:fldChar w:fldCharType="end"/>
            </w:r>
          </w:hyperlink>
        </w:p>
        <w:p w14:paraId="59089736" w14:textId="6A3326F2" w:rsidR="00D2757D" w:rsidRPr="00D2757D" w:rsidRDefault="00E4578F">
          <w:pPr>
            <w:pStyle w:val="TOC3"/>
            <w:tabs>
              <w:tab w:val="right" w:leader="dot" w:pos="9016"/>
            </w:tabs>
            <w:rPr>
              <w:noProof/>
              <w:sz w:val="20"/>
              <w:szCs w:val="20"/>
              <w:lang w:val="en-GB" w:eastAsia="en-GB"/>
            </w:rPr>
          </w:pPr>
          <w:hyperlink w:anchor="_Toc36563576" w:history="1">
            <w:r w:rsidR="00D2757D" w:rsidRPr="00D2757D">
              <w:rPr>
                <w:rStyle w:val="Hyperlink"/>
                <w:rFonts w:eastAsia="Calibri Light"/>
                <w:noProof/>
                <w:sz w:val="20"/>
                <w:szCs w:val="20"/>
              </w:rPr>
              <w:t>4.2.5. Diplomski specijalistički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_Toc36563576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27</w:t>
            </w:r>
            <w:r w:rsidR="00D2757D" w:rsidRPr="00D2757D">
              <w:rPr>
                <w:noProof/>
                <w:webHidden/>
                <w:sz w:val="20"/>
                <w:szCs w:val="20"/>
              </w:rPr>
              <w:fldChar w:fldCharType="end"/>
            </w:r>
          </w:hyperlink>
        </w:p>
        <w:p w14:paraId="399DD9F2" w14:textId="4B48BA71" w:rsidR="00D2757D" w:rsidRPr="00D2757D" w:rsidRDefault="00E4578F">
          <w:pPr>
            <w:pStyle w:val="TOC1"/>
            <w:tabs>
              <w:tab w:val="right" w:leader="dot" w:pos="9016"/>
            </w:tabs>
            <w:rPr>
              <w:noProof/>
              <w:sz w:val="20"/>
              <w:szCs w:val="20"/>
              <w:lang w:val="en-GB" w:eastAsia="en-GB"/>
            </w:rPr>
          </w:pPr>
          <w:hyperlink w:anchor="_Toc36563577" w:history="1">
            <w:r w:rsidR="00D2757D" w:rsidRPr="00D2757D">
              <w:rPr>
                <w:rStyle w:val="Hyperlink"/>
                <w:rFonts w:eastAsia="Calibri"/>
                <w:noProof/>
                <w:sz w:val="20"/>
                <w:szCs w:val="20"/>
              </w:rPr>
              <w:t>5. Broj studenata koji su odustali od studija</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_Toc36563577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28</w:t>
            </w:r>
            <w:r w:rsidR="00D2757D" w:rsidRPr="00D2757D">
              <w:rPr>
                <w:noProof/>
                <w:webHidden/>
                <w:sz w:val="20"/>
                <w:szCs w:val="20"/>
              </w:rPr>
              <w:fldChar w:fldCharType="end"/>
            </w:r>
          </w:hyperlink>
        </w:p>
        <w:p w14:paraId="77BEDEE5" w14:textId="736D5663" w:rsidR="00D2757D" w:rsidRPr="00D2757D" w:rsidRDefault="00E4578F">
          <w:pPr>
            <w:pStyle w:val="TOC1"/>
            <w:tabs>
              <w:tab w:val="right" w:leader="dot" w:pos="9016"/>
            </w:tabs>
            <w:rPr>
              <w:noProof/>
              <w:sz w:val="20"/>
              <w:szCs w:val="20"/>
              <w:lang w:val="en-GB" w:eastAsia="en-GB"/>
            </w:rPr>
          </w:pPr>
          <w:hyperlink w:anchor="_Toc36563578" w:history="1">
            <w:r w:rsidR="00D2757D" w:rsidRPr="00D2757D">
              <w:rPr>
                <w:rStyle w:val="Hyperlink"/>
                <w:rFonts w:eastAsia="Calibri"/>
                <w:noProof/>
                <w:sz w:val="20"/>
                <w:szCs w:val="20"/>
              </w:rPr>
              <w:t>6. Broj studenata u mirovanju</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_Toc36563578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30</w:t>
            </w:r>
            <w:r w:rsidR="00D2757D" w:rsidRPr="00D2757D">
              <w:rPr>
                <w:noProof/>
                <w:webHidden/>
                <w:sz w:val="20"/>
                <w:szCs w:val="20"/>
              </w:rPr>
              <w:fldChar w:fldCharType="end"/>
            </w:r>
          </w:hyperlink>
        </w:p>
        <w:p w14:paraId="7079EA0E" w14:textId="16A705B0" w:rsidR="00D2757D" w:rsidRPr="00D2757D" w:rsidRDefault="00E4578F">
          <w:pPr>
            <w:pStyle w:val="TOC1"/>
            <w:tabs>
              <w:tab w:val="right" w:leader="dot" w:pos="9016"/>
            </w:tabs>
            <w:rPr>
              <w:noProof/>
              <w:sz w:val="20"/>
              <w:szCs w:val="20"/>
              <w:lang w:val="en-GB" w:eastAsia="en-GB"/>
            </w:rPr>
          </w:pPr>
          <w:hyperlink w:anchor="_Toc36563579" w:history="1">
            <w:r w:rsidR="00D2757D" w:rsidRPr="00D2757D">
              <w:rPr>
                <w:rStyle w:val="Hyperlink"/>
                <w:rFonts w:eastAsia="Calibri"/>
                <w:noProof/>
                <w:sz w:val="20"/>
                <w:szCs w:val="20"/>
              </w:rPr>
              <w:t>7. Uspjeh studenata u akademskoj godini 2018./2019.</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_Toc36563579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31</w:t>
            </w:r>
            <w:r w:rsidR="00D2757D" w:rsidRPr="00D2757D">
              <w:rPr>
                <w:noProof/>
                <w:webHidden/>
                <w:sz w:val="20"/>
                <w:szCs w:val="20"/>
              </w:rPr>
              <w:fldChar w:fldCharType="end"/>
            </w:r>
          </w:hyperlink>
        </w:p>
        <w:p w14:paraId="10150676" w14:textId="194A98CB" w:rsidR="00D2757D" w:rsidRPr="00D2757D" w:rsidRDefault="00E4578F">
          <w:pPr>
            <w:pStyle w:val="TOC2"/>
            <w:tabs>
              <w:tab w:val="right" w:leader="dot" w:pos="9016"/>
            </w:tabs>
            <w:rPr>
              <w:noProof/>
              <w:sz w:val="20"/>
              <w:szCs w:val="20"/>
              <w:lang w:val="en-GB" w:eastAsia="en-GB"/>
            </w:rPr>
          </w:pPr>
          <w:hyperlink w:anchor="_Toc36563580" w:history="1">
            <w:r w:rsidR="00D2757D" w:rsidRPr="00D2757D">
              <w:rPr>
                <w:rStyle w:val="Hyperlink"/>
                <w:rFonts w:eastAsia="Calibri"/>
                <w:noProof/>
                <w:sz w:val="20"/>
                <w:szCs w:val="20"/>
              </w:rPr>
              <w:t>7.1. Preddiplomski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_Toc36563580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33</w:t>
            </w:r>
            <w:r w:rsidR="00D2757D" w:rsidRPr="00D2757D">
              <w:rPr>
                <w:noProof/>
                <w:webHidden/>
                <w:sz w:val="20"/>
                <w:szCs w:val="20"/>
              </w:rPr>
              <w:fldChar w:fldCharType="end"/>
            </w:r>
          </w:hyperlink>
        </w:p>
        <w:p w14:paraId="11A59B96" w14:textId="3750C9CD" w:rsidR="00D2757D" w:rsidRPr="00D2757D" w:rsidRDefault="00E4578F">
          <w:pPr>
            <w:pStyle w:val="TOC2"/>
            <w:tabs>
              <w:tab w:val="right" w:leader="dot" w:pos="9016"/>
            </w:tabs>
            <w:rPr>
              <w:noProof/>
              <w:sz w:val="20"/>
              <w:szCs w:val="20"/>
              <w:lang w:val="en-GB" w:eastAsia="en-GB"/>
            </w:rPr>
          </w:pPr>
          <w:hyperlink w:anchor="_Toc36563581" w:history="1">
            <w:r w:rsidR="00D2757D" w:rsidRPr="00D2757D">
              <w:rPr>
                <w:rStyle w:val="Hyperlink"/>
                <w:rFonts w:eastAsia="Calibri"/>
                <w:noProof/>
                <w:sz w:val="20"/>
                <w:szCs w:val="20"/>
              </w:rPr>
              <w:t>7.2.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_Toc36563581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34</w:t>
            </w:r>
            <w:r w:rsidR="00D2757D" w:rsidRPr="00D2757D">
              <w:rPr>
                <w:noProof/>
                <w:webHidden/>
                <w:sz w:val="20"/>
                <w:szCs w:val="20"/>
              </w:rPr>
              <w:fldChar w:fldCharType="end"/>
            </w:r>
          </w:hyperlink>
        </w:p>
        <w:p w14:paraId="194E7E3F" w14:textId="79BF5D00" w:rsidR="00D2757D" w:rsidRPr="00D2757D" w:rsidRDefault="00E4578F">
          <w:pPr>
            <w:pStyle w:val="TOC2"/>
            <w:tabs>
              <w:tab w:val="right" w:leader="dot" w:pos="9016"/>
            </w:tabs>
            <w:rPr>
              <w:noProof/>
              <w:sz w:val="20"/>
              <w:szCs w:val="20"/>
              <w:lang w:val="en-GB" w:eastAsia="en-GB"/>
            </w:rPr>
          </w:pPr>
          <w:hyperlink w:anchor="_Toc36563582" w:history="1">
            <w:r w:rsidR="00D2757D" w:rsidRPr="00D2757D">
              <w:rPr>
                <w:rStyle w:val="Hyperlink"/>
                <w:rFonts w:eastAsia="Calibri"/>
                <w:noProof/>
                <w:sz w:val="20"/>
                <w:szCs w:val="20"/>
              </w:rPr>
              <w:t>7.3. Integrirani preddiplomski i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_Toc36563582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35</w:t>
            </w:r>
            <w:r w:rsidR="00D2757D" w:rsidRPr="00D2757D">
              <w:rPr>
                <w:noProof/>
                <w:webHidden/>
                <w:sz w:val="20"/>
                <w:szCs w:val="20"/>
              </w:rPr>
              <w:fldChar w:fldCharType="end"/>
            </w:r>
          </w:hyperlink>
        </w:p>
        <w:p w14:paraId="734DE590" w14:textId="1EAE01F4" w:rsidR="00D2757D" w:rsidRPr="00D2757D" w:rsidRDefault="00E4578F">
          <w:pPr>
            <w:pStyle w:val="TOC2"/>
            <w:tabs>
              <w:tab w:val="right" w:leader="dot" w:pos="9016"/>
            </w:tabs>
            <w:rPr>
              <w:noProof/>
              <w:sz w:val="20"/>
              <w:szCs w:val="20"/>
              <w:lang w:val="en-GB" w:eastAsia="en-GB"/>
            </w:rPr>
          </w:pPr>
          <w:hyperlink w:anchor="_Toc36563583" w:history="1">
            <w:r w:rsidR="00D2757D" w:rsidRPr="00D2757D">
              <w:rPr>
                <w:rStyle w:val="Hyperlink"/>
                <w:rFonts w:eastAsia="Calibri"/>
                <w:noProof/>
                <w:sz w:val="20"/>
                <w:szCs w:val="20"/>
              </w:rPr>
              <w:t>7.4. Preddiplomski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_Toc36563583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36</w:t>
            </w:r>
            <w:r w:rsidR="00D2757D" w:rsidRPr="00D2757D">
              <w:rPr>
                <w:noProof/>
                <w:webHidden/>
                <w:sz w:val="20"/>
                <w:szCs w:val="20"/>
              </w:rPr>
              <w:fldChar w:fldCharType="end"/>
            </w:r>
          </w:hyperlink>
        </w:p>
        <w:p w14:paraId="0E6CCBBD" w14:textId="1A33D903" w:rsidR="00D2757D" w:rsidRPr="00D2757D" w:rsidRDefault="00E4578F">
          <w:pPr>
            <w:pStyle w:val="TOC2"/>
            <w:tabs>
              <w:tab w:val="right" w:leader="dot" w:pos="9016"/>
            </w:tabs>
            <w:rPr>
              <w:noProof/>
              <w:sz w:val="20"/>
              <w:szCs w:val="20"/>
              <w:lang w:val="en-GB" w:eastAsia="en-GB"/>
            </w:rPr>
          </w:pPr>
          <w:hyperlink w:anchor="_Toc36563584" w:history="1">
            <w:r w:rsidR="00D2757D" w:rsidRPr="00D2757D">
              <w:rPr>
                <w:rStyle w:val="Hyperlink"/>
                <w:rFonts w:eastAsia="Calibri"/>
                <w:noProof/>
                <w:sz w:val="20"/>
                <w:szCs w:val="20"/>
              </w:rPr>
              <w:t>7.5. Diplomski specijalistički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_Toc36563584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36</w:t>
            </w:r>
            <w:r w:rsidR="00D2757D" w:rsidRPr="00D2757D">
              <w:rPr>
                <w:noProof/>
                <w:webHidden/>
                <w:sz w:val="20"/>
                <w:szCs w:val="20"/>
              </w:rPr>
              <w:fldChar w:fldCharType="end"/>
            </w:r>
          </w:hyperlink>
        </w:p>
        <w:p w14:paraId="7ED0C00A" w14:textId="22F0A16E" w:rsidR="00D2757D" w:rsidRPr="00D2757D" w:rsidRDefault="00E4578F">
          <w:pPr>
            <w:pStyle w:val="TOC1"/>
            <w:tabs>
              <w:tab w:val="right" w:leader="dot" w:pos="9016"/>
            </w:tabs>
            <w:rPr>
              <w:noProof/>
              <w:sz w:val="20"/>
              <w:szCs w:val="20"/>
              <w:lang w:val="en-GB" w:eastAsia="en-GB"/>
            </w:rPr>
          </w:pPr>
          <w:hyperlink w:anchor="_Toc36563585" w:history="1">
            <w:r w:rsidR="00D2757D" w:rsidRPr="00D2757D">
              <w:rPr>
                <w:rStyle w:val="Hyperlink"/>
                <w:rFonts w:eastAsia="Calibri"/>
                <w:noProof/>
                <w:sz w:val="20"/>
                <w:szCs w:val="20"/>
              </w:rPr>
              <w:t>8. Prolaznost studenata s prve na drugu godinu</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_Toc36563585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37</w:t>
            </w:r>
            <w:r w:rsidR="00D2757D" w:rsidRPr="00D2757D">
              <w:rPr>
                <w:noProof/>
                <w:webHidden/>
                <w:sz w:val="20"/>
                <w:szCs w:val="20"/>
              </w:rPr>
              <w:fldChar w:fldCharType="end"/>
            </w:r>
          </w:hyperlink>
        </w:p>
        <w:p w14:paraId="29642A2F" w14:textId="7EB3B3E6" w:rsidR="00D2757D" w:rsidRPr="00D2757D" w:rsidRDefault="00E4578F">
          <w:pPr>
            <w:pStyle w:val="TOC2"/>
            <w:tabs>
              <w:tab w:val="right" w:leader="dot" w:pos="9016"/>
            </w:tabs>
            <w:rPr>
              <w:noProof/>
              <w:sz w:val="20"/>
              <w:szCs w:val="20"/>
              <w:lang w:val="en-GB" w:eastAsia="en-GB"/>
            </w:rPr>
          </w:pPr>
          <w:hyperlink w:anchor="_Toc36563586" w:history="1">
            <w:r w:rsidR="00D2757D" w:rsidRPr="00D2757D">
              <w:rPr>
                <w:rStyle w:val="Hyperlink"/>
                <w:rFonts w:eastAsia="Calibri"/>
                <w:noProof/>
                <w:sz w:val="20"/>
                <w:szCs w:val="20"/>
              </w:rPr>
              <w:t>8.1. Preddiplomski sveučilišni studij</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_Toc36563586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38</w:t>
            </w:r>
            <w:r w:rsidR="00D2757D" w:rsidRPr="00D2757D">
              <w:rPr>
                <w:noProof/>
                <w:webHidden/>
                <w:sz w:val="20"/>
                <w:szCs w:val="20"/>
              </w:rPr>
              <w:fldChar w:fldCharType="end"/>
            </w:r>
          </w:hyperlink>
        </w:p>
        <w:p w14:paraId="02B30BF1" w14:textId="3A030DA4" w:rsidR="00D2757D" w:rsidRPr="00D2757D" w:rsidRDefault="00E4578F">
          <w:pPr>
            <w:pStyle w:val="TOC2"/>
            <w:tabs>
              <w:tab w:val="right" w:leader="dot" w:pos="9016"/>
            </w:tabs>
            <w:rPr>
              <w:noProof/>
              <w:sz w:val="20"/>
              <w:szCs w:val="20"/>
              <w:lang w:val="en-GB" w:eastAsia="en-GB"/>
            </w:rPr>
          </w:pPr>
          <w:hyperlink w:anchor="_Toc36563587" w:history="1">
            <w:r w:rsidR="00D2757D" w:rsidRPr="00D2757D">
              <w:rPr>
                <w:rStyle w:val="Hyperlink"/>
                <w:rFonts w:eastAsia="Calibri"/>
                <w:noProof/>
                <w:sz w:val="20"/>
                <w:szCs w:val="20"/>
              </w:rPr>
              <w:t>8.2.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_Toc36563587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39</w:t>
            </w:r>
            <w:r w:rsidR="00D2757D" w:rsidRPr="00D2757D">
              <w:rPr>
                <w:noProof/>
                <w:webHidden/>
                <w:sz w:val="20"/>
                <w:szCs w:val="20"/>
              </w:rPr>
              <w:fldChar w:fldCharType="end"/>
            </w:r>
          </w:hyperlink>
        </w:p>
        <w:p w14:paraId="29DDDF3D" w14:textId="053DCFEB" w:rsidR="00D2757D" w:rsidRPr="00D2757D" w:rsidRDefault="00E4578F">
          <w:pPr>
            <w:pStyle w:val="TOC2"/>
            <w:tabs>
              <w:tab w:val="right" w:leader="dot" w:pos="9016"/>
            </w:tabs>
            <w:rPr>
              <w:noProof/>
              <w:sz w:val="20"/>
              <w:szCs w:val="20"/>
              <w:lang w:val="en-GB" w:eastAsia="en-GB"/>
            </w:rPr>
          </w:pPr>
          <w:hyperlink w:anchor="_Toc36563588" w:history="1">
            <w:r w:rsidR="00D2757D" w:rsidRPr="00D2757D">
              <w:rPr>
                <w:rStyle w:val="Hyperlink"/>
                <w:rFonts w:eastAsia="Calibri"/>
                <w:noProof/>
                <w:sz w:val="20"/>
                <w:szCs w:val="20"/>
              </w:rPr>
              <w:t>8.3. Integrirani preddiplomski i diplomski sveučilišni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_Toc36563588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40</w:t>
            </w:r>
            <w:r w:rsidR="00D2757D" w:rsidRPr="00D2757D">
              <w:rPr>
                <w:noProof/>
                <w:webHidden/>
                <w:sz w:val="20"/>
                <w:szCs w:val="20"/>
              </w:rPr>
              <w:fldChar w:fldCharType="end"/>
            </w:r>
          </w:hyperlink>
        </w:p>
        <w:p w14:paraId="3FC9F3F7" w14:textId="494FB822" w:rsidR="00D2757D" w:rsidRPr="00D2757D" w:rsidRDefault="00E4578F">
          <w:pPr>
            <w:pStyle w:val="TOC2"/>
            <w:tabs>
              <w:tab w:val="right" w:leader="dot" w:pos="9016"/>
            </w:tabs>
            <w:rPr>
              <w:noProof/>
              <w:sz w:val="20"/>
              <w:szCs w:val="20"/>
              <w:lang w:val="en-GB" w:eastAsia="en-GB"/>
            </w:rPr>
          </w:pPr>
          <w:hyperlink w:anchor="_Toc36563589" w:history="1">
            <w:r w:rsidR="00D2757D" w:rsidRPr="00D2757D">
              <w:rPr>
                <w:rStyle w:val="Hyperlink"/>
                <w:rFonts w:eastAsia="Calibri"/>
                <w:noProof/>
                <w:sz w:val="20"/>
                <w:szCs w:val="20"/>
              </w:rPr>
              <w:t>8.4. Preddiplomski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_Toc36563589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41</w:t>
            </w:r>
            <w:r w:rsidR="00D2757D" w:rsidRPr="00D2757D">
              <w:rPr>
                <w:noProof/>
                <w:webHidden/>
                <w:sz w:val="20"/>
                <w:szCs w:val="20"/>
              </w:rPr>
              <w:fldChar w:fldCharType="end"/>
            </w:r>
          </w:hyperlink>
        </w:p>
        <w:p w14:paraId="41A11C2E" w14:textId="4C2E3465" w:rsidR="00D2757D" w:rsidRPr="00D2757D" w:rsidRDefault="00E4578F">
          <w:pPr>
            <w:pStyle w:val="TOC2"/>
            <w:tabs>
              <w:tab w:val="right" w:leader="dot" w:pos="9016"/>
            </w:tabs>
            <w:rPr>
              <w:noProof/>
              <w:sz w:val="20"/>
              <w:szCs w:val="20"/>
              <w:lang w:val="en-GB" w:eastAsia="en-GB"/>
            </w:rPr>
          </w:pPr>
          <w:hyperlink w:anchor="_Toc36563590" w:history="1">
            <w:r w:rsidR="00D2757D" w:rsidRPr="00D2757D">
              <w:rPr>
                <w:rStyle w:val="Hyperlink"/>
                <w:rFonts w:eastAsia="Calibri"/>
                <w:noProof/>
                <w:sz w:val="20"/>
                <w:szCs w:val="20"/>
              </w:rPr>
              <w:t>8.5. Diplomski specijalistički stručni studiji</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_Toc36563590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42</w:t>
            </w:r>
            <w:r w:rsidR="00D2757D" w:rsidRPr="00D2757D">
              <w:rPr>
                <w:noProof/>
                <w:webHidden/>
                <w:sz w:val="20"/>
                <w:szCs w:val="20"/>
              </w:rPr>
              <w:fldChar w:fldCharType="end"/>
            </w:r>
          </w:hyperlink>
        </w:p>
        <w:p w14:paraId="5CC2D532" w14:textId="56ABD891" w:rsidR="00D2757D" w:rsidRPr="00D2757D" w:rsidRDefault="00E4578F">
          <w:pPr>
            <w:pStyle w:val="TOC1"/>
            <w:tabs>
              <w:tab w:val="right" w:leader="dot" w:pos="9016"/>
            </w:tabs>
            <w:rPr>
              <w:noProof/>
              <w:sz w:val="20"/>
              <w:szCs w:val="20"/>
              <w:lang w:val="en-GB" w:eastAsia="en-GB"/>
            </w:rPr>
          </w:pPr>
          <w:hyperlink w:anchor="_Toc36563591" w:history="1">
            <w:r w:rsidR="00D2757D" w:rsidRPr="00D2757D">
              <w:rPr>
                <w:rStyle w:val="Hyperlink"/>
                <w:rFonts w:eastAsia="Calibri"/>
                <w:noProof/>
                <w:sz w:val="20"/>
                <w:szCs w:val="20"/>
              </w:rPr>
              <w:t>9. Analiza uspješnosti studiranja na poslijediplomskim sveučilišnim (doktorskim) studijima</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_Toc36563591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43</w:t>
            </w:r>
            <w:r w:rsidR="00D2757D" w:rsidRPr="00D2757D">
              <w:rPr>
                <w:noProof/>
                <w:webHidden/>
                <w:sz w:val="20"/>
                <w:szCs w:val="20"/>
              </w:rPr>
              <w:fldChar w:fldCharType="end"/>
            </w:r>
          </w:hyperlink>
        </w:p>
        <w:p w14:paraId="3979B9C1" w14:textId="2BDC17D3" w:rsidR="00D2757D" w:rsidRPr="00D2757D" w:rsidRDefault="00E4578F">
          <w:pPr>
            <w:pStyle w:val="TOC1"/>
            <w:tabs>
              <w:tab w:val="right" w:leader="dot" w:pos="9016"/>
            </w:tabs>
            <w:rPr>
              <w:noProof/>
              <w:sz w:val="20"/>
              <w:szCs w:val="20"/>
              <w:lang w:val="en-GB" w:eastAsia="en-GB"/>
            </w:rPr>
          </w:pPr>
          <w:hyperlink w:anchor="_Toc36563592" w:history="1">
            <w:r w:rsidR="00D2757D" w:rsidRPr="00D2757D">
              <w:rPr>
                <w:rStyle w:val="Hyperlink"/>
                <w:rFonts w:eastAsia="Calibri"/>
                <w:noProof/>
                <w:sz w:val="20"/>
                <w:szCs w:val="20"/>
              </w:rPr>
              <w:t>10. Zaključak</w:t>
            </w:r>
            <w:r w:rsidR="00D2757D" w:rsidRPr="00D2757D">
              <w:rPr>
                <w:noProof/>
                <w:webHidden/>
                <w:sz w:val="20"/>
                <w:szCs w:val="20"/>
              </w:rPr>
              <w:tab/>
            </w:r>
            <w:r w:rsidR="00D2757D" w:rsidRPr="00D2757D">
              <w:rPr>
                <w:noProof/>
                <w:webHidden/>
                <w:sz w:val="20"/>
                <w:szCs w:val="20"/>
              </w:rPr>
              <w:fldChar w:fldCharType="begin"/>
            </w:r>
            <w:r w:rsidR="00D2757D" w:rsidRPr="00D2757D">
              <w:rPr>
                <w:noProof/>
                <w:webHidden/>
                <w:sz w:val="20"/>
                <w:szCs w:val="20"/>
              </w:rPr>
              <w:instrText xml:space="preserve"> PAGEREF _Toc36563592 \h </w:instrText>
            </w:r>
            <w:r w:rsidR="00D2757D" w:rsidRPr="00D2757D">
              <w:rPr>
                <w:noProof/>
                <w:webHidden/>
                <w:sz w:val="20"/>
                <w:szCs w:val="20"/>
              </w:rPr>
            </w:r>
            <w:r w:rsidR="00D2757D" w:rsidRPr="00D2757D">
              <w:rPr>
                <w:noProof/>
                <w:webHidden/>
                <w:sz w:val="20"/>
                <w:szCs w:val="20"/>
              </w:rPr>
              <w:fldChar w:fldCharType="separate"/>
            </w:r>
            <w:r w:rsidR="00986CDB">
              <w:rPr>
                <w:noProof/>
                <w:webHidden/>
                <w:sz w:val="20"/>
                <w:szCs w:val="20"/>
              </w:rPr>
              <w:t>46</w:t>
            </w:r>
            <w:r w:rsidR="00D2757D" w:rsidRPr="00D2757D">
              <w:rPr>
                <w:noProof/>
                <w:webHidden/>
                <w:sz w:val="20"/>
                <w:szCs w:val="20"/>
              </w:rPr>
              <w:fldChar w:fldCharType="end"/>
            </w:r>
          </w:hyperlink>
        </w:p>
        <w:p w14:paraId="3F9A3B00" w14:textId="7EA6B98C" w:rsidR="00B13F10" w:rsidRPr="00D2757D" w:rsidRDefault="00D2757D" w:rsidP="00D2757D">
          <w:r w:rsidRPr="00D2757D">
            <w:rPr>
              <w:b/>
              <w:bCs/>
              <w:sz w:val="20"/>
              <w:szCs w:val="20"/>
            </w:rPr>
            <w:fldChar w:fldCharType="end"/>
          </w:r>
        </w:p>
      </w:sdtContent>
    </w:sdt>
    <w:p w14:paraId="422D3B9A" w14:textId="77777777" w:rsidR="00B13F10" w:rsidRDefault="00B13F10">
      <w:pPr>
        <w:spacing w:after="0" w:line="240" w:lineRule="auto"/>
        <w:rPr>
          <w:rFonts w:ascii="Calibri" w:eastAsia="Calibri" w:hAnsi="Calibri" w:cs="Calibri"/>
          <w:sz w:val="24"/>
        </w:rPr>
      </w:pPr>
    </w:p>
    <w:p w14:paraId="5C545ECE" w14:textId="77777777" w:rsidR="00B13F10" w:rsidRPr="0009082D" w:rsidRDefault="000362AE" w:rsidP="004B71BB">
      <w:pPr>
        <w:pStyle w:val="Heading1"/>
        <w:rPr>
          <w:rFonts w:eastAsia="Calibri"/>
          <w:b/>
          <w:bCs/>
        </w:rPr>
      </w:pPr>
      <w:bookmarkStart w:id="1" w:name="_Toc36563558"/>
      <w:r w:rsidRPr="0009082D">
        <w:rPr>
          <w:rFonts w:eastAsia="Calibri"/>
          <w:b/>
          <w:bCs/>
        </w:rPr>
        <w:lastRenderedPageBreak/>
        <w:t>1. Uvod</w:t>
      </w:r>
      <w:bookmarkEnd w:id="1"/>
    </w:p>
    <w:p w14:paraId="2BC5F933" w14:textId="77777777" w:rsidR="00B13F10" w:rsidRDefault="00B13F10">
      <w:pPr>
        <w:spacing w:after="0" w:line="240" w:lineRule="auto"/>
        <w:rPr>
          <w:rFonts w:ascii="Calibri" w:eastAsia="Calibri" w:hAnsi="Calibri" w:cs="Calibri"/>
          <w:sz w:val="24"/>
        </w:rPr>
      </w:pPr>
    </w:p>
    <w:p w14:paraId="64F5F6BC"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 xml:space="preserve">Analiza uspješnosti studiranja (dalje u tekstu: analiza) na Sveučilištu u Splitu (dalje u tekstu: Sveučilište) provodi se s ciljem utvrđivanja uspješnosti polaganja ispita i uspješnosti završavanja studija kako bi se utvrdila dinamika studiranja na Sveučilištu i kritične točke nastavnog procesa zbog kojih dolazi do problema te pronalaženja najboljeg načina za njihovo otklanjanje. </w:t>
      </w:r>
    </w:p>
    <w:p w14:paraId="4B078900" w14:textId="77777777" w:rsidR="00B13F10" w:rsidRDefault="000362AE">
      <w:pPr>
        <w:spacing w:before="100" w:after="0" w:line="240" w:lineRule="auto"/>
        <w:jc w:val="both"/>
        <w:rPr>
          <w:rFonts w:ascii="Calibri" w:eastAsia="Calibri" w:hAnsi="Calibri" w:cs="Calibri"/>
          <w:color w:val="000000"/>
        </w:rPr>
      </w:pPr>
      <w:r>
        <w:rPr>
          <w:rFonts w:ascii="Calibri" w:eastAsia="Calibri" w:hAnsi="Calibri" w:cs="Calibri"/>
          <w:color w:val="000000"/>
        </w:rPr>
        <w:t xml:space="preserve">Postupak se provodi prema novim Standardima i smjernicama za osiguravanje kvalitete na Europskom prostoru visokog obrazovanja (ESG) (standard 1.4.,) usvojenim od strane ministara Europskog prostora visokog obrazovanja u svibnju 2015. godine i novim  Standardima za vrednovanje kvalitete Sveučilišta i sastavnica u postupku reakreditacije (standard 3.2.) Agencije za znanost i visoko obrazovanje.  </w:t>
      </w:r>
    </w:p>
    <w:p w14:paraId="7B1FA4C1" w14:textId="77777777" w:rsidR="00B13F10" w:rsidRDefault="000362AE">
      <w:pPr>
        <w:spacing w:before="100" w:after="0" w:line="240" w:lineRule="auto"/>
        <w:jc w:val="both"/>
        <w:rPr>
          <w:rFonts w:ascii="Calibri" w:eastAsia="Calibri" w:hAnsi="Calibri" w:cs="Calibri"/>
          <w:color w:val="000000"/>
        </w:rPr>
      </w:pPr>
      <w:r>
        <w:rPr>
          <w:rFonts w:ascii="Calibri" w:eastAsia="Calibri" w:hAnsi="Calibri" w:cs="Calibri"/>
          <w:color w:val="000000"/>
        </w:rPr>
        <w:t>Pokazatelji (statistički podaci) i dokazi za navedene standarde su: prolaznost studenata, korelacija upisanih studenata s uspješnosti nakon prve godine studija, kao i podaci o završenosti studenata.</w:t>
      </w:r>
    </w:p>
    <w:p w14:paraId="08008590"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 xml:space="preserve">Postupak se provodi i u skladu s Priručnikom osiguravanja kvalitete Sveučilišta u Splitu (stranica 59.). Postupak provodi Centar za unaprjeđenje kvalitete (dalje u tekstu: Centar) odnosno Ured za kvalitetu Sveučilišta u Splitu (dalje u tekstu: Ured). Analiza se provodi na studentima svih godina preddiplomskih sveučilišnih, preddiplomskih stručnih, diplomskih sveučilišnih, specijalističkih diplomskih stručnih i integriranih preddiplomskih i diplomskih sveučilišnih studijskih programa. </w:t>
      </w:r>
    </w:p>
    <w:p w14:paraId="1710AC1F"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 xml:space="preserve">Ured obrađuje pristigle podatke i rezultate dostavlja Centru. Na temelju dobivenih rezultata Centar predlaže mjere za poboljšanje uspješnosti studiranja. </w:t>
      </w:r>
    </w:p>
    <w:p w14:paraId="75A7EDB0"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Voditelj Centra prezentira dobivene rezultate i mjere za poboljšanje uspješnosti studiranja na sjednici Senata Sveučilišta u Splitu.</w:t>
      </w:r>
    </w:p>
    <w:p w14:paraId="46565D44" w14:textId="77777777" w:rsidR="00B13F10" w:rsidRDefault="00B13F10">
      <w:pPr>
        <w:spacing w:before="100" w:after="0" w:line="240" w:lineRule="auto"/>
        <w:jc w:val="both"/>
        <w:rPr>
          <w:rFonts w:ascii="Calibri" w:eastAsia="Calibri" w:hAnsi="Calibri" w:cs="Calibri"/>
        </w:rPr>
      </w:pPr>
    </w:p>
    <w:p w14:paraId="7A44DBEE" w14:textId="77777777" w:rsidR="00B13F10" w:rsidRPr="00D2757D" w:rsidRDefault="000362AE" w:rsidP="004B71BB">
      <w:pPr>
        <w:pStyle w:val="Heading1"/>
        <w:rPr>
          <w:rFonts w:eastAsia="Calibri"/>
          <w:b/>
          <w:bCs/>
        </w:rPr>
      </w:pPr>
      <w:bookmarkStart w:id="2" w:name="_Toc36563559"/>
      <w:r w:rsidRPr="00D2757D">
        <w:rPr>
          <w:rFonts w:eastAsia="Calibri"/>
          <w:b/>
          <w:bCs/>
        </w:rPr>
        <w:t>2. Broj upisanih studenata</w:t>
      </w:r>
      <w:bookmarkEnd w:id="2"/>
    </w:p>
    <w:p w14:paraId="3EB63EAF" w14:textId="77777777" w:rsidR="00B13F10" w:rsidRDefault="00B13F10">
      <w:pPr>
        <w:spacing w:after="0" w:line="240" w:lineRule="auto"/>
        <w:rPr>
          <w:rFonts w:ascii="Calibri" w:eastAsia="Calibri" w:hAnsi="Calibri" w:cs="Calibri"/>
          <w:sz w:val="24"/>
        </w:rPr>
      </w:pPr>
    </w:p>
    <w:p w14:paraId="708F97E9" w14:textId="77777777" w:rsidR="00B13F10" w:rsidRPr="004B71BB" w:rsidRDefault="000362AE" w:rsidP="004B71BB">
      <w:pPr>
        <w:pStyle w:val="Heading2"/>
        <w:rPr>
          <w:rFonts w:eastAsia="Calibri"/>
          <w:b/>
          <w:bCs/>
        </w:rPr>
      </w:pPr>
      <w:bookmarkStart w:id="3" w:name="_Toc36563560"/>
      <w:r w:rsidRPr="004B71BB">
        <w:rPr>
          <w:rFonts w:eastAsia="Calibri"/>
          <w:b/>
          <w:bCs/>
        </w:rPr>
        <w:t>2.1. Broj upisanih studenata prema razini studijskog programa i statusu studenta</w:t>
      </w:r>
      <w:bookmarkEnd w:id="3"/>
    </w:p>
    <w:p w14:paraId="4FC3CBC4" w14:textId="2C5F2BA5" w:rsidR="00B13F10" w:rsidRDefault="000362AE">
      <w:pPr>
        <w:spacing w:before="100" w:after="0" w:line="240" w:lineRule="auto"/>
        <w:jc w:val="both"/>
        <w:rPr>
          <w:rFonts w:ascii="Calibri" w:eastAsia="Calibri" w:hAnsi="Calibri" w:cs="Calibri"/>
        </w:rPr>
      </w:pPr>
      <w:r>
        <w:rPr>
          <w:rFonts w:ascii="Calibri" w:eastAsia="Calibri" w:hAnsi="Calibri" w:cs="Calibri"/>
        </w:rPr>
        <w:t>U akademskoj godini 2018./2019. na Sveučilištu u Splitu ukupno je studiralo 18.</w:t>
      </w:r>
      <w:r w:rsidR="0009082D">
        <w:rPr>
          <w:rFonts w:ascii="Calibri" w:eastAsia="Calibri" w:hAnsi="Calibri" w:cs="Calibri"/>
        </w:rPr>
        <w:t>9</w:t>
      </w:r>
      <w:r w:rsidR="003016C6">
        <w:rPr>
          <w:rFonts w:ascii="Calibri" w:eastAsia="Calibri" w:hAnsi="Calibri" w:cs="Calibri"/>
        </w:rPr>
        <w:t>45</w:t>
      </w:r>
      <w:r>
        <w:rPr>
          <w:rFonts w:ascii="Calibri" w:eastAsia="Calibri" w:hAnsi="Calibri" w:cs="Calibri"/>
        </w:rPr>
        <w:t xml:space="preserve"> studen</w:t>
      </w:r>
      <w:r w:rsidR="003016C6">
        <w:rPr>
          <w:rFonts w:ascii="Calibri" w:eastAsia="Calibri" w:hAnsi="Calibri" w:cs="Calibri"/>
        </w:rPr>
        <w:t>ata</w:t>
      </w:r>
      <w:r>
        <w:rPr>
          <w:rFonts w:ascii="Calibri" w:eastAsia="Calibri" w:hAnsi="Calibri" w:cs="Calibri"/>
        </w:rPr>
        <w:t>. U niže navedenoj tablici prikazan je broj upisanih studenata prema sastavnicama i razini studija.</w:t>
      </w:r>
    </w:p>
    <w:p w14:paraId="256CFD70" w14:textId="0DFB9372" w:rsidR="00B13F10" w:rsidRDefault="0009082D" w:rsidP="00ED5981">
      <w:pPr>
        <w:spacing w:before="100" w:after="0" w:line="240" w:lineRule="auto"/>
        <w:jc w:val="center"/>
        <w:rPr>
          <w:rFonts w:ascii="Calibri" w:eastAsia="Calibri" w:hAnsi="Calibri" w:cs="Calibri"/>
          <w:sz w:val="24"/>
        </w:rPr>
      </w:pPr>
      <w:r w:rsidRPr="0009082D">
        <w:rPr>
          <w:noProof/>
        </w:rPr>
        <w:drawing>
          <wp:inline distT="0" distB="0" distL="0" distR="0" wp14:anchorId="3A209DE9" wp14:editId="6B9DB3EE">
            <wp:extent cx="5731510" cy="2142490"/>
            <wp:effectExtent l="0" t="0" r="2540" b="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2142490"/>
                    </a:xfrm>
                    <a:prstGeom prst="rect">
                      <a:avLst/>
                    </a:prstGeom>
                    <a:noFill/>
                    <a:ln>
                      <a:noFill/>
                    </a:ln>
                  </pic:spPr>
                </pic:pic>
              </a:graphicData>
            </a:graphic>
          </wp:inline>
        </w:drawing>
      </w:r>
    </w:p>
    <w:p w14:paraId="6143865B" w14:textId="5C548617" w:rsidR="00B13F10" w:rsidRPr="0009082D" w:rsidRDefault="0009082D" w:rsidP="0009082D">
      <w:pPr>
        <w:pStyle w:val="Caption"/>
        <w:jc w:val="center"/>
        <w:rPr>
          <w:rFonts w:ascii="Calibri" w:eastAsia="Calibri" w:hAnsi="Calibri" w:cs="Calibri"/>
          <w:i w:val="0"/>
          <w:iCs w:val="0"/>
        </w:rPr>
      </w:pPr>
      <w:r w:rsidRPr="0009082D">
        <w:rPr>
          <w:i w:val="0"/>
          <w:iCs w:val="0"/>
        </w:rPr>
        <w:t xml:space="preserve">Tablica </w:t>
      </w:r>
      <w:r w:rsidRPr="0009082D">
        <w:rPr>
          <w:i w:val="0"/>
          <w:iCs w:val="0"/>
        </w:rPr>
        <w:fldChar w:fldCharType="begin"/>
      </w:r>
      <w:r w:rsidRPr="0009082D">
        <w:rPr>
          <w:i w:val="0"/>
          <w:iCs w:val="0"/>
        </w:rPr>
        <w:instrText xml:space="preserve"> SEQ Tablica \* ARABIC </w:instrText>
      </w:r>
      <w:r w:rsidRPr="0009082D">
        <w:rPr>
          <w:i w:val="0"/>
          <w:iCs w:val="0"/>
        </w:rPr>
        <w:fldChar w:fldCharType="separate"/>
      </w:r>
      <w:r w:rsidR="00F46B2A">
        <w:rPr>
          <w:i w:val="0"/>
          <w:iCs w:val="0"/>
          <w:noProof/>
        </w:rPr>
        <w:t>1</w:t>
      </w:r>
      <w:r w:rsidRPr="0009082D">
        <w:rPr>
          <w:i w:val="0"/>
          <w:iCs w:val="0"/>
        </w:rPr>
        <w:fldChar w:fldCharType="end"/>
      </w:r>
      <w:r w:rsidRPr="0009082D">
        <w:rPr>
          <w:rFonts w:ascii="Calibri" w:eastAsia="Calibri" w:hAnsi="Calibri" w:cs="Calibri"/>
          <w:i w:val="0"/>
          <w:iCs w:val="0"/>
        </w:rPr>
        <w:t xml:space="preserve">: </w:t>
      </w:r>
      <w:r w:rsidR="000362AE" w:rsidRPr="0009082D">
        <w:rPr>
          <w:rFonts w:ascii="Calibri" w:eastAsia="Calibri" w:hAnsi="Calibri" w:cs="Calibri"/>
          <w:i w:val="0"/>
          <w:iCs w:val="0"/>
        </w:rPr>
        <w:t>Broj studenata upisanih na Sveučilište u Splitu u akademskoj godini 2018./2019. prema sastavnicama, razini studijskog programa i statusu studenta</w:t>
      </w:r>
    </w:p>
    <w:p w14:paraId="768634A3" w14:textId="77777777" w:rsidR="00B13F10" w:rsidRDefault="000362AE">
      <w:pPr>
        <w:tabs>
          <w:tab w:val="center" w:pos="4536"/>
          <w:tab w:val="right" w:pos="9072"/>
        </w:tabs>
        <w:spacing w:after="0" w:line="240" w:lineRule="auto"/>
        <w:jc w:val="both"/>
        <w:rPr>
          <w:rFonts w:ascii="Calibri" w:eastAsia="Calibri" w:hAnsi="Calibri" w:cs="Calibri"/>
          <w:sz w:val="20"/>
        </w:rPr>
      </w:pPr>
      <w:r>
        <w:rPr>
          <w:rFonts w:ascii="Calibri" w:eastAsia="Calibri" w:hAnsi="Calibri" w:cs="Calibri"/>
          <w:sz w:val="20"/>
        </w:rPr>
        <w:t>* Broj upisanih studenata na dvopredmetne studije Filozofskog fakulteta podijeljen je s dva.</w:t>
      </w:r>
    </w:p>
    <w:p w14:paraId="159E3A6B" w14:textId="77777777" w:rsidR="00B13F10" w:rsidRDefault="00B13F10">
      <w:pPr>
        <w:tabs>
          <w:tab w:val="center" w:pos="4536"/>
          <w:tab w:val="right" w:pos="9072"/>
        </w:tabs>
        <w:spacing w:after="0" w:line="240" w:lineRule="auto"/>
        <w:jc w:val="both"/>
        <w:rPr>
          <w:rFonts w:ascii="Calibri" w:eastAsia="Calibri" w:hAnsi="Calibri" w:cs="Calibri"/>
          <w:sz w:val="20"/>
        </w:rPr>
      </w:pPr>
    </w:p>
    <w:p w14:paraId="7233CF3E" w14:textId="70990F35" w:rsidR="00B13F10" w:rsidRDefault="000362AE">
      <w:pPr>
        <w:spacing w:after="0" w:line="240" w:lineRule="auto"/>
        <w:jc w:val="both"/>
        <w:rPr>
          <w:rFonts w:ascii="Calibri" w:eastAsia="Calibri" w:hAnsi="Calibri" w:cs="Calibri"/>
          <w:color w:val="000000"/>
        </w:rPr>
      </w:pPr>
      <w:r>
        <w:rPr>
          <w:rFonts w:ascii="Calibri" w:eastAsia="Calibri" w:hAnsi="Calibri" w:cs="Calibri"/>
          <w:color w:val="000000"/>
        </w:rPr>
        <w:lastRenderedPageBreak/>
        <w:t>Najveći broj studenata studirao je na preddiplomskim sveučilišnim studijskim programima što čini 35 % od ukupnog broja upisanih studenata u akademskoj godini 201</w:t>
      </w:r>
      <w:r w:rsidR="003016C6">
        <w:rPr>
          <w:rFonts w:ascii="Calibri" w:eastAsia="Calibri" w:hAnsi="Calibri" w:cs="Calibri"/>
          <w:color w:val="000000"/>
        </w:rPr>
        <w:t>8</w:t>
      </w:r>
      <w:r>
        <w:rPr>
          <w:rFonts w:ascii="Calibri" w:eastAsia="Calibri" w:hAnsi="Calibri" w:cs="Calibri"/>
          <w:color w:val="000000"/>
        </w:rPr>
        <w:t>./201</w:t>
      </w:r>
      <w:r w:rsidR="003016C6">
        <w:rPr>
          <w:rFonts w:ascii="Calibri" w:eastAsia="Calibri" w:hAnsi="Calibri" w:cs="Calibri"/>
          <w:color w:val="000000"/>
        </w:rPr>
        <w:t>9</w:t>
      </w:r>
      <w:r>
        <w:rPr>
          <w:rFonts w:ascii="Calibri" w:eastAsia="Calibri" w:hAnsi="Calibri" w:cs="Calibri"/>
          <w:color w:val="000000"/>
        </w:rPr>
        <w:t>. i nije se mijenjao u odnosu na prethodnu akademsku godinu.</w:t>
      </w:r>
    </w:p>
    <w:p w14:paraId="48A27C74" w14:textId="77777777" w:rsidR="00B13F10" w:rsidRDefault="00B13F10">
      <w:pPr>
        <w:spacing w:after="0" w:line="240" w:lineRule="auto"/>
        <w:jc w:val="both"/>
        <w:rPr>
          <w:rFonts w:ascii="Calibri" w:eastAsia="Calibri" w:hAnsi="Calibri" w:cs="Calibri"/>
          <w:color w:val="000000"/>
          <w:sz w:val="24"/>
        </w:rPr>
      </w:pPr>
    </w:p>
    <w:p w14:paraId="1C8D3C98" w14:textId="2207A240" w:rsidR="00B13F10" w:rsidRDefault="0009082D" w:rsidP="00ED5981">
      <w:pPr>
        <w:spacing w:after="0" w:line="240" w:lineRule="auto"/>
        <w:jc w:val="center"/>
        <w:rPr>
          <w:rFonts w:ascii="Calibri" w:eastAsia="Calibri" w:hAnsi="Calibri" w:cs="Calibri"/>
          <w:sz w:val="24"/>
        </w:rPr>
      </w:pPr>
      <w:r w:rsidRPr="0009082D">
        <w:rPr>
          <w:noProof/>
        </w:rPr>
        <w:drawing>
          <wp:inline distT="0" distB="0" distL="0" distR="0" wp14:anchorId="3618D974" wp14:editId="3232BE2C">
            <wp:extent cx="5731510" cy="1200785"/>
            <wp:effectExtent l="0" t="0" r="2540" b="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1200785"/>
                    </a:xfrm>
                    <a:prstGeom prst="rect">
                      <a:avLst/>
                    </a:prstGeom>
                    <a:noFill/>
                    <a:ln>
                      <a:noFill/>
                    </a:ln>
                  </pic:spPr>
                </pic:pic>
              </a:graphicData>
            </a:graphic>
          </wp:inline>
        </w:drawing>
      </w:r>
    </w:p>
    <w:p w14:paraId="715A4D83" w14:textId="60FBF5E9" w:rsidR="00B13F10" w:rsidRPr="00E012C4" w:rsidRDefault="00E012C4" w:rsidP="00E012C4">
      <w:pPr>
        <w:pStyle w:val="Caption"/>
        <w:jc w:val="center"/>
        <w:rPr>
          <w:rFonts w:ascii="Calibri" w:eastAsia="Calibri" w:hAnsi="Calibri" w:cs="Calibri"/>
          <w:i w:val="0"/>
          <w:iCs w:val="0"/>
        </w:rPr>
      </w:pPr>
      <w:r w:rsidRPr="00E012C4">
        <w:rPr>
          <w:i w:val="0"/>
          <w:iCs w:val="0"/>
        </w:rPr>
        <w:t xml:space="preserve">Tablica </w:t>
      </w:r>
      <w:r w:rsidRPr="00E012C4">
        <w:rPr>
          <w:i w:val="0"/>
          <w:iCs w:val="0"/>
        </w:rPr>
        <w:fldChar w:fldCharType="begin"/>
      </w:r>
      <w:r w:rsidRPr="00E012C4">
        <w:rPr>
          <w:i w:val="0"/>
          <w:iCs w:val="0"/>
        </w:rPr>
        <w:instrText xml:space="preserve"> SEQ Tablica \* ARABIC </w:instrText>
      </w:r>
      <w:r w:rsidRPr="00E012C4">
        <w:rPr>
          <w:i w:val="0"/>
          <w:iCs w:val="0"/>
        </w:rPr>
        <w:fldChar w:fldCharType="separate"/>
      </w:r>
      <w:r w:rsidR="00F46B2A">
        <w:rPr>
          <w:i w:val="0"/>
          <w:iCs w:val="0"/>
          <w:noProof/>
        </w:rPr>
        <w:t>2</w:t>
      </w:r>
      <w:r w:rsidRPr="00E012C4">
        <w:rPr>
          <w:i w:val="0"/>
          <w:iCs w:val="0"/>
        </w:rPr>
        <w:fldChar w:fldCharType="end"/>
      </w:r>
      <w:r w:rsidR="000362AE" w:rsidRPr="00E012C4">
        <w:rPr>
          <w:rFonts w:ascii="Calibri" w:eastAsia="Calibri" w:hAnsi="Calibri" w:cs="Calibri"/>
          <w:i w:val="0"/>
          <w:iCs w:val="0"/>
        </w:rPr>
        <w:t>: Broj studenata upisanih na Sveučilištu u Splitu u akademskoj godini 201</w:t>
      </w:r>
      <w:r w:rsidR="003016C6" w:rsidRPr="00E012C4">
        <w:rPr>
          <w:rFonts w:ascii="Calibri" w:eastAsia="Calibri" w:hAnsi="Calibri" w:cs="Calibri"/>
          <w:i w:val="0"/>
          <w:iCs w:val="0"/>
        </w:rPr>
        <w:t>8</w:t>
      </w:r>
      <w:r w:rsidR="000362AE" w:rsidRPr="00E012C4">
        <w:rPr>
          <w:rFonts w:ascii="Calibri" w:eastAsia="Calibri" w:hAnsi="Calibri" w:cs="Calibri"/>
          <w:i w:val="0"/>
          <w:iCs w:val="0"/>
        </w:rPr>
        <w:t>./201</w:t>
      </w:r>
      <w:r w:rsidR="003016C6" w:rsidRPr="00E012C4">
        <w:rPr>
          <w:rFonts w:ascii="Calibri" w:eastAsia="Calibri" w:hAnsi="Calibri" w:cs="Calibri"/>
          <w:i w:val="0"/>
          <w:iCs w:val="0"/>
        </w:rPr>
        <w:t>9</w:t>
      </w:r>
      <w:r w:rsidR="000362AE" w:rsidRPr="00E012C4">
        <w:rPr>
          <w:rFonts w:ascii="Calibri" w:eastAsia="Calibri" w:hAnsi="Calibri" w:cs="Calibri"/>
          <w:i w:val="0"/>
          <w:iCs w:val="0"/>
        </w:rPr>
        <w:t>. prema razini studijskog programa</w:t>
      </w:r>
    </w:p>
    <w:p w14:paraId="2EC7DE08" w14:textId="77777777" w:rsidR="003016C6" w:rsidRDefault="003016C6">
      <w:pPr>
        <w:jc w:val="center"/>
        <w:rPr>
          <w:rFonts w:ascii="Calibri" w:eastAsia="Calibri" w:hAnsi="Calibri" w:cs="Calibri"/>
          <w:i/>
          <w:sz w:val="20"/>
        </w:rPr>
      </w:pPr>
    </w:p>
    <w:p w14:paraId="305C8092" w14:textId="22060E6C" w:rsidR="00B13F10" w:rsidRDefault="00E012C4">
      <w:pPr>
        <w:spacing w:after="0" w:line="240" w:lineRule="auto"/>
        <w:jc w:val="center"/>
        <w:rPr>
          <w:rFonts w:ascii="Calibri" w:eastAsia="Calibri" w:hAnsi="Calibri" w:cs="Calibri"/>
          <w:sz w:val="24"/>
        </w:rPr>
      </w:pPr>
      <w:r>
        <w:rPr>
          <w:noProof/>
        </w:rPr>
        <w:drawing>
          <wp:inline distT="0" distB="0" distL="0" distR="0" wp14:anchorId="5D641495" wp14:editId="2557AF38">
            <wp:extent cx="5731510" cy="4060825"/>
            <wp:effectExtent l="0" t="0" r="2540" b="15875"/>
            <wp:docPr id="76" name="Grafikon 7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07EDD43-2099-44A6-ABDF-32D8CF3334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7BD1CC1" w14:textId="6153B853" w:rsidR="00B13F10" w:rsidRPr="00E012C4" w:rsidRDefault="00E012C4" w:rsidP="00E012C4">
      <w:pPr>
        <w:pStyle w:val="Caption"/>
        <w:jc w:val="center"/>
        <w:rPr>
          <w:rFonts w:ascii="Calibri" w:eastAsia="Calibri" w:hAnsi="Calibri" w:cs="Calibri"/>
          <w:i w:val="0"/>
          <w:iCs w:val="0"/>
        </w:rPr>
      </w:pPr>
      <w:r w:rsidRPr="00E012C4">
        <w:rPr>
          <w:i w:val="0"/>
          <w:iCs w:val="0"/>
        </w:rPr>
        <w:t xml:space="preserve">Graf </w:t>
      </w:r>
      <w:r w:rsidRPr="00E012C4">
        <w:rPr>
          <w:i w:val="0"/>
          <w:iCs w:val="0"/>
        </w:rPr>
        <w:fldChar w:fldCharType="begin"/>
      </w:r>
      <w:r w:rsidRPr="00E012C4">
        <w:rPr>
          <w:i w:val="0"/>
          <w:iCs w:val="0"/>
        </w:rPr>
        <w:instrText xml:space="preserve"> SEQ Graf \* ARABIC </w:instrText>
      </w:r>
      <w:r w:rsidRPr="00E012C4">
        <w:rPr>
          <w:i w:val="0"/>
          <w:iCs w:val="0"/>
        </w:rPr>
        <w:fldChar w:fldCharType="separate"/>
      </w:r>
      <w:r w:rsidR="00927356">
        <w:rPr>
          <w:i w:val="0"/>
          <w:iCs w:val="0"/>
          <w:noProof/>
        </w:rPr>
        <w:t>1</w:t>
      </w:r>
      <w:r w:rsidRPr="00E012C4">
        <w:rPr>
          <w:i w:val="0"/>
          <w:iCs w:val="0"/>
        </w:rPr>
        <w:fldChar w:fldCharType="end"/>
      </w:r>
      <w:r w:rsidR="000362AE" w:rsidRPr="00E012C4">
        <w:rPr>
          <w:rFonts w:ascii="Calibri" w:eastAsia="Calibri" w:hAnsi="Calibri" w:cs="Calibri"/>
          <w:i w:val="0"/>
          <w:iCs w:val="0"/>
        </w:rPr>
        <w:t>: Postotak upisanih studenata na Sveučilištu u Splitu u akademskoj godini 201</w:t>
      </w:r>
      <w:r w:rsidR="003016C6" w:rsidRPr="00E012C4">
        <w:rPr>
          <w:rFonts w:ascii="Calibri" w:eastAsia="Calibri" w:hAnsi="Calibri" w:cs="Calibri"/>
          <w:i w:val="0"/>
          <w:iCs w:val="0"/>
        </w:rPr>
        <w:t>8</w:t>
      </w:r>
      <w:r w:rsidR="000362AE" w:rsidRPr="00E012C4">
        <w:rPr>
          <w:rFonts w:ascii="Calibri" w:eastAsia="Calibri" w:hAnsi="Calibri" w:cs="Calibri"/>
          <w:i w:val="0"/>
          <w:iCs w:val="0"/>
        </w:rPr>
        <w:t>./201</w:t>
      </w:r>
      <w:r w:rsidR="003016C6" w:rsidRPr="00E012C4">
        <w:rPr>
          <w:rFonts w:ascii="Calibri" w:eastAsia="Calibri" w:hAnsi="Calibri" w:cs="Calibri"/>
          <w:i w:val="0"/>
          <w:iCs w:val="0"/>
        </w:rPr>
        <w:t>9</w:t>
      </w:r>
      <w:r w:rsidR="000362AE" w:rsidRPr="00E012C4">
        <w:rPr>
          <w:rFonts w:ascii="Calibri" w:eastAsia="Calibri" w:hAnsi="Calibri" w:cs="Calibri"/>
          <w:i w:val="0"/>
          <w:iCs w:val="0"/>
        </w:rPr>
        <w:t>. prema razini studijskog programa</w:t>
      </w:r>
    </w:p>
    <w:p w14:paraId="5D050F66" w14:textId="77777777" w:rsidR="00B13F10" w:rsidRDefault="00B13F10">
      <w:pPr>
        <w:spacing w:after="0" w:line="240" w:lineRule="auto"/>
        <w:jc w:val="center"/>
        <w:rPr>
          <w:rFonts w:ascii="Calibri" w:eastAsia="Calibri" w:hAnsi="Calibri" w:cs="Calibri"/>
          <w:sz w:val="20"/>
        </w:rPr>
      </w:pPr>
    </w:p>
    <w:p w14:paraId="262C9C7D" w14:textId="518C896E" w:rsidR="00B13F10" w:rsidRDefault="000362AE">
      <w:pPr>
        <w:spacing w:after="0" w:line="240" w:lineRule="auto"/>
        <w:jc w:val="both"/>
        <w:rPr>
          <w:rFonts w:ascii="Calibri" w:eastAsia="Calibri" w:hAnsi="Calibri" w:cs="Calibri"/>
          <w:color w:val="000000"/>
        </w:rPr>
      </w:pPr>
      <w:r>
        <w:rPr>
          <w:rFonts w:ascii="Calibri" w:eastAsia="Calibri" w:hAnsi="Calibri" w:cs="Calibri"/>
          <w:color w:val="000000"/>
        </w:rPr>
        <w:t>Usporedimo li broj upisanih studenata, bez poslijediplomskih studija, u akademskoj godini 201</w:t>
      </w:r>
      <w:r w:rsidR="007B3C7A">
        <w:rPr>
          <w:rFonts w:ascii="Calibri" w:eastAsia="Calibri" w:hAnsi="Calibri" w:cs="Calibri"/>
          <w:color w:val="000000"/>
        </w:rPr>
        <w:t>8</w:t>
      </w:r>
      <w:r>
        <w:rPr>
          <w:rFonts w:ascii="Calibri" w:eastAsia="Calibri" w:hAnsi="Calibri" w:cs="Calibri"/>
          <w:color w:val="000000"/>
        </w:rPr>
        <w:t>./201</w:t>
      </w:r>
      <w:r w:rsidR="007B3C7A">
        <w:rPr>
          <w:rFonts w:ascii="Calibri" w:eastAsia="Calibri" w:hAnsi="Calibri" w:cs="Calibri"/>
          <w:color w:val="000000"/>
        </w:rPr>
        <w:t>9</w:t>
      </w:r>
      <w:r>
        <w:rPr>
          <w:rFonts w:ascii="Calibri" w:eastAsia="Calibri" w:hAnsi="Calibri" w:cs="Calibri"/>
          <w:color w:val="000000"/>
        </w:rPr>
        <w:t>. s prethodnom akademskom godinom, na diplomskim sveučilišnim studijima broj studenata</w:t>
      </w:r>
      <w:r w:rsidR="00115D98">
        <w:rPr>
          <w:rFonts w:ascii="Calibri" w:eastAsia="Calibri" w:hAnsi="Calibri" w:cs="Calibri"/>
          <w:color w:val="000000"/>
        </w:rPr>
        <w:t xml:space="preserve"> i diplomskim specijalističkim stručnim studijima</w:t>
      </w:r>
      <w:r>
        <w:rPr>
          <w:rFonts w:ascii="Calibri" w:eastAsia="Calibri" w:hAnsi="Calibri" w:cs="Calibri"/>
          <w:color w:val="000000"/>
        </w:rPr>
        <w:t xml:space="preserve"> </w:t>
      </w:r>
      <w:r w:rsidR="00115D98">
        <w:rPr>
          <w:rFonts w:ascii="Calibri" w:eastAsia="Calibri" w:hAnsi="Calibri" w:cs="Calibri"/>
          <w:color w:val="000000"/>
        </w:rPr>
        <w:t xml:space="preserve">boj </w:t>
      </w:r>
      <w:r>
        <w:rPr>
          <w:rFonts w:ascii="Calibri" w:eastAsia="Calibri" w:hAnsi="Calibri" w:cs="Calibri"/>
          <w:color w:val="000000"/>
        </w:rPr>
        <w:t xml:space="preserve">se malo povećao dok se na drugim razinama </w:t>
      </w:r>
      <w:r w:rsidR="00115D98">
        <w:rPr>
          <w:rFonts w:ascii="Calibri" w:eastAsia="Calibri" w:hAnsi="Calibri" w:cs="Calibri"/>
          <w:color w:val="000000"/>
        </w:rPr>
        <w:t xml:space="preserve">studija </w:t>
      </w:r>
      <w:r>
        <w:rPr>
          <w:rFonts w:ascii="Calibri" w:eastAsia="Calibri" w:hAnsi="Calibri" w:cs="Calibri"/>
          <w:color w:val="000000"/>
        </w:rPr>
        <w:t xml:space="preserve">malo smanjio. </w:t>
      </w:r>
    </w:p>
    <w:p w14:paraId="187C387C" w14:textId="77777777" w:rsidR="00B13F10" w:rsidRDefault="00B13F10">
      <w:pPr>
        <w:spacing w:after="0" w:line="240" w:lineRule="auto"/>
        <w:jc w:val="both"/>
        <w:rPr>
          <w:rFonts w:ascii="Calibri" w:eastAsia="Calibri" w:hAnsi="Calibri" w:cs="Calibri"/>
          <w:i/>
          <w:color w:val="000000"/>
        </w:rPr>
      </w:pPr>
    </w:p>
    <w:p w14:paraId="708FB50D" w14:textId="4A47700F" w:rsidR="00B13F10" w:rsidRDefault="00E012C4">
      <w:pPr>
        <w:spacing w:after="0" w:line="240" w:lineRule="auto"/>
        <w:jc w:val="both"/>
        <w:rPr>
          <w:rFonts w:ascii="Calibri" w:eastAsia="Calibri" w:hAnsi="Calibri" w:cs="Calibri"/>
          <w:i/>
          <w:color w:val="000000"/>
        </w:rPr>
      </w:pPr>
      <w:r w:rsidRPr="00E012C4">
        <w:rPr>
          <w:noProof/>
        </w:rPr>
        <w:lastRenderedPageBreak/>
        <w:drawing>
          <wp:inline distT="0" distB="0" distL="0" distR="0" wp14:anchorId="1AA3C9D4" wp14:editId="6C1DB220">
            <wp:extent cx="5518150" cy="2032000"/>
            <wp:effectExtent l="0" t="0" r="6350" b="635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8150" cy="2032000"/>
                    </a:xfrm>
                    <a:prstGeom prst="rect">
                      <a:avLst/>
                    </a:prstGeom>
                    <a:noFill/>
                    <a:ln>
                      <a:noFill/>
                    </a:ln>
                  </pic:spPr>
                </pic:pic>
              </a:graphicData>
            </a:graphic>
          </wp:inline>
        </w:drawing>
      </w:r>
    </w:p>
    <w:p w14:paraId="1935BA3C" w14:textId="0EE32C98" w:rsidR="00B13F10" w:rsidRPr="00E012C4" w:rsidRDefault="00E012C4" w:rsidP="00E012C4">
      <w:pPr>
        <w:pStyle w:val="Caption"/>
        <w:jc w:val="center"/>
        <w:rPr>
          <w:rFonts w:ascii="Calibri" w:eastAsia="Calibri" w:hAnsi="Calibri" w:cs="Calibri"/>
          <w:i w:val="0"/>
          <w:iCs w:val="0"/>
        </w:rPr>
      </w:pPr>
      <w:r w:rsidRPr="00E012C4">
        <w:rPr>
          <w:i w:val="0"/>
          <w:iCs w:val="0"/>
        </w:rPr>
        <w:t xml:space="preserve">Tablica </w:t>
      </w:r>
      <w:r w:rsidRPr="00E012C4">
        <w:rPr>
          <w:i w:val="0"/>
          <w:iCs w:val="0"/>
        </w:rPr>
        <w:fldChar w:fldCharType="begin"/>
      </w:r>
      <w:r w:rsidRPr="00E012C4">
        <w:rPr>
          <w:i w:val="0"/>
          <w:iCs w:val="0"/>
        </w:rPr>
        <w:instrText xml:space="preserve"> SEQ Tablica \* ARABIC </w:instrText>
      </w:r>
      <w:r w:rsidRPr="00E012C4">
        <w:rPr>
          <w:i w:val="0"/>
          <w:iCs w:val="0"/>
        </w:rPr>
        <w:fldChar w:fldCharType="separate"/>
      </w:r>
      <w:r w:rsidR="00F46B2A">
        <w:rPr>
          <w:i w:val="0"/>
          <w:iCs w:val="0"/>
          <w:noProof/>
        </w:rPr>
        <w:t>3</w:t>
      </w:r>
      <w:r w:rsidRPr="00E012C4">
        <w:rPr>
          <w:i w:val="0"/>
          <w:iCs w:val="0"/>
        </w:rPr>
        <w:fldChar w:fldCharType="end"/>
      </w:r>
      <w:r w:rsidR="000362AE" w:rsidRPr="00E012C4">
        <w:rPr>
          <w:rFonts w:ascii="Calibri" w:eastAsia="Calibri" w:hAnsi="Calibri" w:cs="Calibri"/>
          <w:i w:val="0"/>
          <w:iCs w:val="0"/>
        </w:rPr>
        <w:t>: Broj studenata upisanih na Sveučilištu u Splitu prema razini studijskog programa za posljednj</w:t>
      </w:r>
      <w:r w:rsidR="007B3C7A" w:rsidRPr="00E012C4">
        <w:rPr>
          <w:rFonts w:ascii="Calibri" w:eastAsia="Calibri" w:hAnsi="Calibri" w:cs="Calibri"/>
          <w:i w:val="0"/>
          <w:iCs w:val="0"/>
        </w:rPr>
        <w:t>ih</w:t>
      </w:r>
      <w:r w:rsidR="000362AE" w:rsidRPr="00E012C4">
        <w:rPr>
          <w:rFonts w:ascii="Calibri" w:eastAsia="Calibri" w:hAnsi="Calibri" w:cs="Calibri"/>
          <w:i w:val="0"/>
          <w:iCs w:val="0"/>
        </w:rPr>
        <w:t xml:space="preserve"> </w:t>
      </w:r>
      <w:r w:rsidR="007B3C7A" w:rsidRPr="00E012C4">
        <w:rPr>
          <w:rFonts w:ascii="Calibri" w:eastAsia="Calibri" w:hAnsi="Calibri" w:cs="Calibri"/>
          <w:i w:val="0"/>
          <w:iCs w:val="0"/>
        </w:rPr>
        <w:t xml:space="preserve">pet </w:t>
      </w:r>
      <w:r w:rsidR="000362AE" w:rsidRPr="00E012C4">
        <w:rPr>
          <w:rFonts w:ascii="Calibri" w:eastAsia="Calibri" w:hAnsi="Calibri" w:cs="Calibri"/>
          <w:i w:val="0"/>
          <w:iCs w:val="0"/>
        </w:rPr>
        <w:t>akademsk</w:t>
      </w:r>
      <w:r w:rsidR="007B3C7A" w:rsidRPr="00E012C4">
        <w:rPr>
          <w:rFonts w:ascii="Calibri" w:eastAsia="Calibri" w:hAnsi="Calibri" w:cs="Calibri"/>
          <w:i w:val="0"/>
          <w:iCs w:val="0"/>
        </w:rPr>
        <w:t>ih</w:t>
      </w:r>
      <w:r w:rsidR="000362AE" w:rsidRPr="00E012C4">
        <w:rPr>
          <w:rFonts w:ascii="Calibri" w:eastAsia="Calibri" w:hAnsi="Calibri" w:cs="Calibri"/>
          <w:i w:val="0"/>
          <w:iCs w:val="0"/>
        </w:rPr>
        <w:t xml:space="preserve"> godin</w:t>
      </w:r>
      <w:r w:rsidR="007B3C7A" w:rsidRPr="00E012C4">
        <w:rPr>
          <w:rFonts w:ascii="Calibri" w:eastAsia="Calibri" w:hAnsi="Calibri" w:cs="Calibri"/>
          <w:i w:val="0"/>
          <w:iCs w:val="0"/>
        </w:rPr>
        <w:t>a</w:t>
      </w:r>
    </w:p>
    <w:p w14:paraId="7672547B" w14:textId="77777777" w:rsidR="007B3C7A" w:rsidRDefault="007B3C7A">
      <w:pPr>
        <w:jc w:val="center"/>
        <w:rPr>
          <w:rFonts w:ascii="Calibri" w:eastAsia="Calibri" w:hAnsi="Calibri" w:cs="Calibri"/>
          <w:i/>
          <w:sz w:val="20"/>
        </w:rPr>
      </w:pPr>
    </w:p>
    <w:p w14:paraId="3D36424D" w14:textId="046E98EA" w:rsidR="00B13F10" w:rsidRDefault="00E012C4">
      <w:pPr>
        <w:jc w:val="center"/>
        <w:rPr>
          <w:rFonts w:ascii="Calibri" w:eastAsia="Calibri" w:hAnsi="Calibri" w:cs="Calibri"/>
          <w:b/>
          <w:sz w:val="20"/>
        </w:rPr>
      </w:pPr>
      <w:r>
        <w:rPr>
          <w:rFonts w:ascii="Calibri" w:eastAsia="Calibri" w:hAnsi="Calibri" w:cs="Calibri"/>
          <w:b/>
          <w:noProof/>
          <w:sz w:val="20"/>
        </w:rPr>
        <w:drawing>
          <wp:inline distT="0" distB="0" distL="0" distR="0" wp14:anchorId="4B72E0E9" wp14:editId="03D7AF59">
            <wp:extent cx="5231130" cy="3792220"/>
            <wp:effectExtent l="0" t="0" r="7620" b="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1130" cy="3792220"/>
                    </a:xfrm>
                    <a:prstGeom prst="rect">
                      <a:avLst/>
                    </a:prstGeom>
                    <a:noFill/>
                  </pic:spPr>
                </pic:pic>
              </a:graphicData>
            </a:graphic>
          </wp:inline>
        </w:drawing>
      </w:r>
    </w:p>
    <w:p w14:paraId="74B694CC" w14:textId="367BCD87" w:rsidR="007B3C7A" w:rsidRPr="00E012C4" w:rsidRDefault="00E012C4" w:rsidP="00E012C4">
      <w:pPr>
        <w:pStyle w:val="Caption"/>
        <w:jc w:val="center"/>
        <w:rPr>
          <w:rFonts w:ascii="Calibri" w:eastAsia="Calibri" w:hAnsi="Calibri" w:cs="Calibri"/>
          <w:i w:val="0"/>
          <w:iCs w:val="0"/>
        </w:rPr>
      </w:pPr>
      <w:r w:rsidRPr="00E012C4">
        <w:rPr>
          <w:i w:val="0"/>
          <w:iCs w:val="0"/>
        </w:rPr>
        <w:t xml:space="preserve">Graf </w:t>
      </w:r>
      <w:r w:rsidRPr="00E012C4">
        <w:rPr>
          <w:i w:val="0"/>
          <w:iCs w:val="0"/>
        </w:rPr>
        <w:fldChar w:fldCharType="begin"/>
      </w:r>
      <w:r w:rsidRPr="00E012C4">
        <w:rPr>
          <w:i w:val="0"/>
          <w:iCs w:val="0"/>
        </w:rPr>
        <w:instrText xml:space="preserve"> SEQ Graf \* ARABIC </w:instrText>
      </w:r>
      <w:r w:rsidRPr="00E012C4">
        <w:rPr>
          <w:i w:val="0"/>
          <w:iCs w:val="0"/>
        </w:rPr>
        <w:fldChar w:fldCharType="separate"/>
      </w:r>
      <w:r w:rsidR="00927356">
        <w:rPr>
          <w:i w:val="0"/>
          <w:iCs w:val="0"/>
          <w:noProof/>
        </w:rPr>
        <w:t>2</w:t>
      </w:r>
      <w:r w:rsidRPr="00E012C4">
        <w:rPr>
          <w:i w:val="0"/>
          <w:iCs w:val="0"/>
        </w:rPr>
        <w:fldChar w:fldCharType="end"/>
      </w:r>
      <w:r w:rsidR="000362AE" w:rsidRPr="00E012C4">
        <w:rPr>
          <w:rFonts w:ascii="Calibri" w:eastAsia="Calibri" w:hAnsi="Calibri" w:cs="Calibri"/>
          <w:i w:val="0"/>
          <w:iCs w:val="0"/>
        </w:rPr>
        <w:t xml:space="preserve">: Broj studenata upisanih na Sveučilištu u Splitu prema razini studijskog programa </w:t>
      </w:r>
      <w:r w:rsidR="007B3C7A" w:rsidRPr="00E012C4">
        <w:rPr>
          <w:rFonts w:ascii="Calibri" w:eastAsia="Calibri" w:hAnsi="Calibri" w:cs="Calibri"/>
          <w:i w:val="0"/>
          <w:iCs w:val="0"/>
        </w:rPr>
        <w:t>za posljednjih pet akademskih godina</w:t>
      </w:r>
    </w:p>
    <w:p w14:paraId="6AC0AC41" w14:textId="1B775A96" w:rsidR="00B13F10" w:rsidRDefault="00B13F10" w:rsidP="007B3C7A">
      <w:pPr>
        <w:spacing w:after="0" w:line="240" w:lineRule="auto"/>
        <w:jc w:val="center"/>
        <w:rPr>
          <w:rFonts w:ascii="Calibri" w:eastAsia="Calibri" w:hAnsi="Calibri" w:cs="Calibri"/>
          <w:b/>
          <w:sz w:val="20"/>
        </w:rPr>
      </w:pPr>
    </w:p>
    <w:p w14:paraId="7C9D2954" w14:textId="330B3037" w:rsidR="00B13F10" w:rsidRDefault="000362AE">
      <w:pPr>
        <w:spacing w:after="0" w:line="240" w:lineRule="auto"/>
        <w:jc w:val="both"/>
        <w:rPr>
          <w:rFonts w:ascii="Calibri" w:eastAsia="Calibri" w:hAnsi="Calibri" w:cs="Calibri"/>
          <w:color w:val="000000"/>
        </w:rPr>
      </w:pPr>
      <w:r>
        <w:rPr>
          <w:rFonts w:ascii="Calibri" w:eastAsia="Calibri" w:hAnsi="Calibri" w:cs="Calibri"/>
        </w:rPr>
        <w:t xml:space="preserve">Od ukupnog broja </w:t>
      </w:r>
      <w:r>
        <w:rPr>
          <w:rFonts w:ascii="Calibri" w:eastAsia="Calibri" w:hAnsi="Calibri" w:cs="Calibri"/>
          <w:color w:val="000000"/>
        </w:rPr>
        <w:t>upisanih studenata u akademsku godinu 201</w:t>
      </w:r>
      <w:r w:rsidR="007B3C7A">
        <w:rPr>
          <w:rFonts w:ascii="Calibri" w:eastAsia="Calibri" w:hAnsi="Calibri" w:cs="Calibri"/>
          <w:color w:val="000000"/>
        </w:rPr>
        <w:t>8</w:t>
      </w:r>
      <w:r>
        <w:rPr>
          <w:rFonts w:ascii="Calibri" w:eastAsia="Calibri" w:hAnsi="Calibri" w:cs="Calibri"/>
          <w:color w:val="000000"/>
        </w:rPr>
        <w:t>./201</w:t>
      </w:r>
      <w:r w:rsidR="007B3C7A">
        <w:rPr>
          <w:rFonts w:ascii="Calibri" w:eastAsia="Calibri" w:hAnsi="Calibri" w:cs="Calibri"/>
          <w:color w:val="000000"/>
        </w:rPr>
        <w:t>9</w:t>
      </w:r>
      <w:r>
        <w:rPr>
          <w:rFonts w:ascii="Calibri" w:eastAsia="Calibri" w:hAnsi="Calibri" w:cs="Calibri"/>
          <w:color w:val="000000"/>
        </w:rPr>
        <w:t xml:space="preserve">. njih </w:t>
      </w:r>
      <w:r w:rsidR="007B3C7A">
        <w:rPr>
          <w:rFonts w:ascii="Calibri" w:eastAsia="Calibri" w:hAnsi="Calibri" w:cs="Calibri"/>
        </w:rPr>
        <w:t>14.</w:t>
      </w:r>
      <w:r w:rsidR="00E012C4">
        <w:rPr>
          <w:rFonts w:ascii="Calibri" w:eastAsia="Calibri" w:hAnsi="Calibri" w:cs="Calibri"/>
        </w:rPr>
        <w:t>4</w:t>
      </w:r>
      <w:r w:rsidR="007B3C7A">
        <w:rPr>
          <w:rFonts w:ascii="Calibri" w:eastAsia="Calibri" w:hAnsi="Calibri" w:cs="Calibri"/>
        </w:rPr>
        <w:t>70</w:t>
      </w:r>
      <w:r>
        <w:rPr>
          <w:rFonts w:ascii="Calibri" w:eastAsia="Calibri" w:hAnsi="Calibri" w:cs="Calibri"/>
        </w:rPr>
        <w:t xml:space="preserve"> odnosno </w:t>
      </w:r>
      <w:r w:rsidR="007B3C7A">
        <w:rPr>
          <w:rFonts w:ascii="Calibri" w:eastAsia="Calibri" w:hAnsi="Calibri" w:cs="Calibri"/>
        </w:rPr>
        <w:t>76,</w:t>
      </w:r>
      <w:r w:rsidR="00285A7F">
        <w:rPr>
          <w:rFonts w:ascii="Calibri" w:eastAsia="Calibri" w:hAnsi="Calibri" w:cs="Calibri"/>
        </w:rPr>
        <w:t>38</w:t>
      </w:r>
      <w:r>
        <w:rPr>
          <w:rFonts w:ascii="Calibri" w:eastAsia="Calibri" w:hAnsi="Calibri" w:cs="Calibri"/>
        </w:rPr>
        <w:t xml:space="preserve"> %  </w:t>
      </w:r>
      <w:r>
        <w:rPr>
          <w:rFonts w:ascii="Calibri" w:eastAsia="Calibri" w:hAnsi="Calibri" w:cs="Calibri"/>
          <w:color w:val="000000"/>
        </w:rPr>
        <w:t>studiralo je kao redovni studenti (u akademskoj godini 201</w:t>
      </w:r>
      <w:r w:rsidR="00E012C4">
        <w:rPr>
          <w:rFonts w:ascii="Calibri" w:eastAsia="Calibri" w:hAnsi="Calibri" w:cs="Calibri"/>
          <w:color w:val="000000"/>
        </w:rPr>
        <w:t>7</w:t>
      </w:r>
      <w:r>
        <w:rPr>
          <w:rFonts w:ascii="Calibri" w:eastAsia="Calibri" w:hAnsi="Calibri" w:cs="Calibri"/>
          <w:color w:val="000000"/>
        </w:rPr>
        <w:t>./201</w:t>
      </w:r>
      <w:r w:rsidR="00E012C4">
        <w:rPr>
          <w:rFonts w:ascii="Calibri" w:eastAsia="Calibri" w:hAnsi="Calibri" w:cs="Calibri"/>
          <w:color w:val="000000"/>
        </w:rPr>
        <w:t>8</w:t>
      </w:r>
      <w:r>
        <w:rPr>
          <w:rFonts w:ascii="Calibri" w:eastAsia="Calibri" w:hAnsi="Calibri" w:cs="Calibri"/>
          <w:color w:val="000000"/>
        </w:rPr>
        <w:t>. postotak redovnih studenata je bio 7</w:t>
      </w:r>
      <w:r w:rsidR="007B3C7A">
        <w:rPr>
          <w:rFonts w:ascii="Calibri" w:eastAsia="Calibri" w:hAnsi="Calibri" w:cs="Calibri"/>
          <w:color w:val="000000"/>
        </w:rPr>
        <w:t>4,24</w:t>
      </w:r>
      <w:r>
        <w:rPr>
          <w:rFonts w:ascii="Calibri" w:eastAsia="Calibri" w:hAnsi="Calibri" w:cs="Calibri"/>
          <w:color w:val="000000"/>
        </w:rPr>
        <w:t xml:space="preserve"> %). Najveći broj izvanrednih studenata studira na preddiplomskim stručnim studijima.</w:t>
      </w:r>
    </w:p>
    <w:p w14:paraId="3447750D" w14:textId="77777777" w:rsidR="00B13F10" w:rsidRDefault="00B13F10">
      <w:pPr>
        <w:spacing w:after="0" w:line="240" w:lineRule="auto"/>
        <w:jc w:val="both"/>
        <w:rPr>
          <w:rFonts w:ascii="Calibri" w:eastAsia="Calibri" w:hAnsi="Calibri" w:cs="Calibri"/>
          <w:color w:val="000000"/>
        </w:rPr>
      </w:pPr>
    </w:p>
    <w:p w14:paraId="34623F2D" w14:textId="55D78F0E" w:rsidR="00B13F10" w:rsidRDefault="00E012C4">
      <w:pPr>
        <w:spacing w:after="0" w:line="240" w:lineRule="auto"/>
        <w:jc w:val="both"/>
        <w:rPr>
          <w:rFonts w:ascii="Calibri" w:eastAsia="Calibri" w:hAnsi="Calibri" w:cs="Calibri"/>
          <w:sz w:val="24"/>
        </w:rPr>
      </w:pPr>
      <w:r w:rsidRPr="00E012C4">
        <w:rPr>
          <w:noProof/>
        </w:rPr>
        <w:lastRenderedPageBreak/>
        <w:drawing>
          <wp:inline distT="0" distB="0" distL="0" distR="0" wp14:anchorId="54A0A4C3" wp14:editId="4238F7FE">
            <wp:extent cx="5731510" cy="1200785"/>
            <wp:effectExtent l="0" t="0" r="2540"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200785"/>
                    </a:xfrm>
                    <a:prstGeom prst="rect">
                      <a:avLst/>
                    </a:prstGeom>
                    <a:noFill/>
                    <a:ln>
                      <a:noFill/>
                    </a:ln>
                  </pic:spPr>
                </pic:pic>
              </a:graphicData>
            </a:graphic>
          </wp:inline>
        </w:drawing>
      </w:r>
    </w:p>
    <w:p w14:paraId="381E77D1" w14:textId="6A81B233" w:rsidR="00B13F10" w:rsidRPr="00E012C4" w:rsidRDefault="00E012C4" w:rsidP="00E012C4">
      <w:pPr>
        <w:pStyle w:val="Caption"/>
        <w:jc w:val="center"/>
        <w:rPr>
          <w:rFonts w:ascii="Calibri" w:eastAsia="Calibri" w:hAnsi="Calibri" w:cs="Calibri"/>
          <w:i w:val="0"/>
          <w:iCs w:val="0"/>
        </w:rPr>
      </w:pPr>
      <w:r w:rsidRPr="00E012C4">
        <w:rPr>
          <w:i w:val="0"/>
          <w:iCs w:val="0"/>
        </w:rPr>
        <w:t xml:space="preserve">Tablica </w:t>
      </w:r>
      <w:r w:rsidRPr="00E012C4">
        <w:rPr>
          <w:i w:val="0"/>
          <w:iCs w:val="0"/>
        </w:rPr>
        <w:fldChar w:fldCharType="begin"/>
      </w:r>
      <w:r w:rsidRPr="00E012C4">
        <w:rPr>
          <w:i w:val="0"/>
          <w:iCs w:val="0"/>
        </w:rPr>
        <w:instrText xml:space="preserve"> SEQ Tablica \* ARABIC </w:instrText>
      </w:r>
      <w:r w:rsidRPr="00E012C4">
        <w:rPr>
          <w:i w:val="0"/>
          <w:iCs w:val="0"/>
        </w:rPr>
        <w:fldChar w:fldCharType="separate"/>
      </w:r>
      <w:r w:rsidR="00F46B2A">
        <w:rPr>
          <w:i w:val="0"/>
          <w:iCs w:val="0"/>
          <w:noProof/>
        </w:rPr>
        <w:t>4</w:t>
      </w:r>
      <w:r w:rsidRPr="00E012C4">
        <w:rPr>
          <w:i w:val="0"/>
          <w:iCs w:val="0"/>
        </w:rPr>
        <w:fldChar w:fldCharType="end"/>
      </w:r>
      <w:r w:rsidR="000362AE" w:rsidRPr="00E012C4">
        <w:rPr>
          <w:rFonts w:ascii="Calibri" w:eastAsia="Calibri" w:hAnsi="Calibri" w:cs="Calibri"/>
          <w:i w:val="0"/>
          <w:iCs w:val="0"/>
        </w:rPr>
        <w:t>:</w:t>
      </w:r>
      <w:r w:rsidR="000362AE" w:rsidRPr="00E012C4">
        <w:rPr>
          <w:rFonts w:ascii="Calibri" w:eastAsia="Calibri" w:hAnsi="Calibri" w:cs="Calibri"/>
          <w:b/>
          <w:i w:val="0"/>
          <w:iCs w:val="0"/>
        </w:rPr>
        <w:t xml:space="preserve"> </w:t>
      </w:r>
      <w:r w:rsidR="000362AE" w:rsidRPr="00E012C4">
        <w:rPr>
          <w:rFonts w:ascii="Calibri" w:eastAsia="Calibri" w:hAnsi="Calibri" w:cs="Calibri"/>
          <w:i w:val="0"/>
          <w:iCs w:val="0"/>
        </w:rPr>
        <w:t>Broj studenata upisanih u akademskoj godini 201</w:t>
      </w:r>
      <w:r w:rsidR="007B3C7A" w:rsidRPr="00E012C4">
        <w:rPr>
          <w:rFonts w:ascii="Calibri" w:eastAsia="Calibri" w:hAnsi="Calibri" w:cs="Calibri"/>
          <w:i w:val="0"/>
          <w:iCs w:val="0"/>
        </w:rPr>
        <w:t>8</w:t>
      </w:r>
      <w:r w:rsidR="000362AE" w:rsidRPr="00E012C4">
        <w:rPr>
          <w:rFonts w:ascii="Calibri" w:eastAsia="Calibri" w:hAnsi="Calibri" w:cs="Calibri"/>
          <w:i w:val="0"/>
          <w:iCs w:val="0"/>
        </w:rPr>
        <w:t>./201</w:t>
      </w:r>
      <w:r w:rsidR="007B3C7A" w:rsidRPr="00E012C4">
        <w:rPr>
          <w:rFonts w:ascii="Calibri" w:eastAsia="Calibri" w:hAnsi="Calibri" w:cs="Calibri"/>
          <w:i w:val="0"/>
          <w:iCs w:val="0"/>
        </w:rPr>
        <w:t>9</w:t>
      </w:r>
      <w:r w:rsidR="000362AE" w:rsidRPr="00E012C4">
        <w:rPr>
          <w:rFonts w:ascii="Calibri" w:eastAsia="Calibri" w:hAnsi="Calibri" w:cs="Calibri"/>
          <w:i w:val="0"/>
          <w:iCs w:val="0"/>
        </w:rPr>
        <w:t>. na Sveučilištu u Splitu prema razini studijskog programa i statusu studenta</w:t>
      </w:r>
    </w:p>
    <w:p w14:paraId="4A163709" w14:textId="77777777" w:rsidR="004B71BB" w:rsidRDefault="004B71BB">
      <w:pPr>
        <w:jc w:val="center"/>
        <w:rPr>
          <w:rFonts w:ascii="Calibri" w:eastAsia="Calibri" w:hAnsi="Calibri" w:cs="Calibri"/>
          <w:i/>
          <w:sz w:val="20"/>
        </w:rPr>
      </w:pPr>
    </w:p>
    <w:p w14:paraId="44EBC80A" w14:textId="2465F616" w:rsidR="00285A7F" w:rsidRPr="00285A7F" w:rsidRDefault="000362AE" w:rsidP="00285A7F">
      <w:pPr>
        <w:pStyle w:val="Heading2"/>
        <w:rPr>
          <w:rFonts w:eastAsia="Calibri"/>
          <w:b/>
          <w:bCs/>
        </w:rPr>
      </w:pPr>
      <w:bookmarkStart w:id="4" w:name="_Toc36563561"/>
      <w:r w:rsidRPr="004B71BB">
        <w:rPr>
          <w:rFonts w:eastAsia="Calibri"/>
          <w:b/>
          <w:bCs/>
        </w:rPr>
        <w:t>2.2. Broj upisanih studenata prema znanstvenom području</w:t>
      </w:r>
      <w:bookmarkEnd w:id="4"/>
    </w:p>
    <w:p w14:paraId="5D25187B" w14:textId="5DF4573C" w:rsidR="00B13F10" w:rsidRDefault="000362AE">
      <w:pPr>
        <w:spacing w:after="0" w:line="240" w:lineRule="auto"/>
        <w:jc w:val="both"/>
        <w:rPr>
          <w:rFonts w:ascii="Calibri" w:eastAsia="Calibri" w:hAnsi="Calibri" w:cs="Calibri"/>
          <w:color w:val="000000"/>
        </w:rPr>
      </w:pPr>
      <w:r>
        <w:rPr>
          <w:rFonts w:ascii="Calibri" w:eastAsia="Calibri" w:hAnsi="Calibri" w:cs="Calibri"/>
          <w:color w:val="000000"/>
        </w:rPr>
        <w:t>U akademskoj godini 201</w:t>
      </w:r>
      <w:r w:rsidR="0080033F">
        <w:rPr>
          <w:rFonts w:ascii="Calibri" w:eastAsia="Calibri" w:hAnsi="Calibri" w:cs="Calibri"/>
          <w:color w:val="000000"/>
        </w:rPr>
        <w:t>8</w:t>
      </w:r>
      <w:r>
        <w:rPr>
          <w:rFonts w:ascii="Calibri" w:eastAsia="Calibri" w:hAnsi="Calibri" w:cs="Calibri"/>
          <w:color w:val="000000"/>
        </w:rPr>
        <w:t>./201</w:t>
      </w:r>
      <w:r w:rsidR="0080033F">
        <w:rPr>
          <w:rFonts w:ascii="Calibri" w:eastAsia="Calibri" w:hAnsi="Calibri" w:cs="Calibri"/>
          <w:color w:val="000000"/>
        </w:rPr>
        <w:t>9</w:t>
      </w:r>
      <w:r>
        <w:rPr>
          <w:rFonts w:ascii="Calibri" w:eastAsia="Calibri" w:hAnsi="Calibri" w:cs="Calibri"/>
          <w:color w:val="000000"/>
        </w:rPr>
        <w:t xml:space="preserve">. najviše studenata upisano je na studijske programe u području društvenih znanosti </w:t>
      </w:r>
      <w:r w:rsidR="0080033F">
        <w:rPr>
          <w:rFonts w:ascii="Calibri" w:eastAsia="Calibri" w:hAnsi="Calibri" w:cs="Calibri"/>
          <w:color w:val="000000"/>
        </w:rPr>
        <w:t>7.</w:t>
      </w:r>
      <w:r w:rsidR="00285A7F">
        <w:rPr>
          <w:rFonts w:ascii="Calibri" w:eastAsia="Calibri" w:hAnsi="Calibri" w:cs="Calibri"/>
          <w:color w:val="000000"/>
        </w:rPr>
        <w:t>4</w:t>
      </w:r>
      <w:r w:rsidR="0080033F">
        <w:rPr>
          <w:rFonts w:ascii="Calibri" w:eastAsia="Calibri" w:hAnsi="Calibri" w:cs="Calibri"/>
          <w:color w:val="000000"/>
        </w:rPr>
        <w:t>27</w:t>
      </w:r>
      <w:r>
        <w:rPr>
          <w:rFonts w:ascii="Calibri" w:eastAsia="Calibri" w:hAnsi="Calibri" w:cs="Calibri"/>
          <w:color w:val="000000"/>
        </w:rPr>
        <w:t xml:space="preserve">, što je </w:t>
      </w:r>
      <w:r w:rsidR="0080033F">
        <w:rPr>
          <w:rFonts w:ascii="Calibri" w:eastAsia="Calibri" w:hAnsi="Calibri" w:cs="Calibri"/>
        </w:rPr>
        <w:t>3</w:t>
      </w:r>
      <w:r w:rsidR="00285A7F">
        <w:rPr>
          <w:rFonts w:ascii="Calibri" w:eastAsia="Calibri" w:hAnsi="Calibri" w:cs="Calibri"/>
        </w:rPr>
        <w:t>9</w:t>
      </w:r>
      <w:r>
        <w:rPr>
          <w:rFonts w:ascii="Calibri" w:eastAsia="Calibri" w:hAnsi="Calibri" w:cs="Calibri"/>
        </w:rPr>
        <w:t xml:space="preserve"> % </w:t>
      </w:r>
      <w:r>
        <w:rPr>
          <w:rFonts w:ascii="Calibri" w:eastAsia="Calibri" w:hAnsi="Calibri" w:cs="Calibri"/>
          <w:color w:val="000000"/>
        </w:rPr>
        <w:t xml:space="preserve">od ukupnog broja upisanih studenata na Sveučilištu u Splitu. Ukupni postotak upisanih studenata u područjima društvenih i humanističkih znanosti, kao i umjetničkog i interdisciplinarnog područja znanosti iznosi </w:t>
      </w:r>
      <w:r w:rsidR="00C26BD5">
        <w:rPr>
          <w:rFonts w:ascii="Calibri" w:eastAsia="Calibri" w:hAnsi="Calibri" w:cs="Calibri"/>
          <w:color w:val="000000"/>
        </w:rPr>
        <w:t xml:space="preserve">49 </w:t>
      </w:r>
      <w:r>
        <w:rPr>
          <w:rFonts w:ascii="Calibri" w:eastAsia="Calibri" w:hAnsi="Calibri" w:cs="Calibri"/>
          <w:color w:val="000000"/>
        </w:rPr>
        <w:t xml:space="preserve">%. Broj studenata upisanih na studijske programe u STEM području (Science, Technology, Engineering i Mathematics) iznosi </w:t>
      </w:r>
      <w:r w:rsidR="00C26BD5">
        <w:rPr>
          <w:rFonts w:ascii="Calibri" w:eastAsia="Calibri" w:hAnsi="Calibri" w:cs="Calibri"/>
          <w:color w:val="000000"/>
        </w:rPr>
        <w:t>40</w:t>
      </w:r>
      <w:r>
        <w:rPr>
          <w:rFonts w:ascii="Calibri" w:eastAsia="Calibri" w:hAnsi="Calibri" w:cs="Calibri"/>
          <w:color w:val="000000"/>
        </w:rPr>
        <w:t xml:space="preserve"> % od ukupnog broja upisanih studenata, a u području biomedicine i zdravstva taj postotak iznosi 1</w:t>
      </w:r>
      <w:r w:rsidR="00C26BD5">
        <w:rPr>
          <w:rFonts w:ascii="Calibri" w:eastAsia="Calibri" w:hAnsi="Calibri" w:cs="Calibri"/>
          <w:color w:val="000000"/>
        </w:rPr>
        <w:t>1</w:t>
      </w:r>
      <w:r>
        <w:rPr>
          <w:rFonts w:ascii="Calibri" w:eastAsia="Calibri" w:hAnsi="Calibri" w:cs="Calibri"/>
          <w:color w:val="000000"/>
        </w:rPr>
        <w:t xml:space="preserve"> %.</w:t>
      </w:r>
    </w:p>
    <w:p w14:paraId="73290A69" w14:textId="77777777" w:rsidR="00B13F10" w:rsidRDefault="00B13F10">
      <w:pPr>
        <w:spacing w:after="0" w:line="240" w:lineRule="auto"/>
        <w:jc w:val="both"/>
        <w:rPr>
          <w:rFonts w:ascii="Calibri" w:eastAsia="Calibri" w:hAnsi="Calibri" w:cs="Calibri"/>
          <w:color w:val="000000"/>
        </w:rPr>
      </w:pPr>
    </w:p>
    <w:p w14:paraId="0BD8109E" w14:textId="3927BE70" w:rsidR="0080033F" w:rsidRDefault="00285A7F">
      <w:pPr>
        <w:jc w:val="center"/>
        <w:rPr>
          <w:rFonts w:ascii="Calibri" w:eastAsia="Calibri" w:hAnsi="Calibri" w:cs="Calibri"/>
          <w:i/>
          <w:sz w:val="20"/>
        </w:rPr>
      </w:pPr>
      <w:r w:rsidRPr="00285A7F">
        <w:rPr>
          <w:noProof/>
        </w:rPr>
        <w:drawing>
          <wp:inline distT="0" distB="0" distL="0" distR="0" wp14:anchorId="7D1458EC" wp14:editId="6DC1C2DB">
            <wp:extent cx="5731510" cy="4382135"/>
            <wp:effectExtent l="0" t="0" r="2540" b="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382135"/>
                    </a:xfrm>
                    <a:prstGeom prst="rect">
                      <a:avLst/>
                    </a:prstGeom>
                    <a:noFill/>
                    <a:ln>
                      <a:noFill/>
                    </a:ln>
                  </pic:spPr>
                </pic:pic>
              </a:graphicData>
            </a:graphic>
          </wp:inline>
        </w:drawing>
      </w:r>
    </w:p>
    <w:p w14:paraId="371804C6" w14:textId="69073587" w:rsidR="00B13F10" w:rsidRPr="00285A7F" w:rsidRDefault="00285A7F" w:rsidP="00285A7F">
      <w:pPr>
        <w:pStyle w:val="Caption"/>
        <w:jc w:val="center"/>
        <w:rPr>
          <w:rFonts w:ascii="Calibri" w:eastAsia="Calibri" w:hAnsi="Calibri" w:cs="Calibri"/>
          <w:i w:val="0"/>
        </w:rPr>
      </w:pPr>
      <w:r w:rsidRPr="00285A7F">
        <w:t xml:space="preserve">Tablica </w:t>
      </w:r>
      <w:fldSimple w:instr=" SEQ Tablica \* ARABIC ">
        <w:r w:rsidR="00F46B2A">
          <w:rPr>
            <w:noProof/>
          </w:rPr>
          <w:t>5</w:t>
        </w:r>
      </w:fldSimple>
      <w:r w:rsidR="000362AE" w:rsidRPr="00285A7F">
        <w:rPr>
          <w:rFonts w:ascii="Calibri" w:eastAsia="Calibri" w:hAnsi="Calibri" w:cs="Calibri"/>
          <w:i w:val="0"/>
        </w:rPr>
        <w:t>: Broj studenata upisanih u akademskoj godini 201</w:t>
      </w:r>
      <w:r w:rsidR="0080033F" w:rsidRPr="00285A7F">
        <w:rPr>
          <w:rFonts w:ascii="Calibri" w:eastAsia="Calibri" w:hAnsi="Calibri" w:cs="Calibri"/>
          <w:i w:val="0"/>
        </w:rPr>
        <w:t>8</w:t>
      </w:r>
      <w:r w:rsidR="000362AE" w:rsidRPr="00285A7F">
        <w:rPr>
          <w:rFonts w:ascii="Calibri" w:eastAsia="Calibri" w:hAnsi="Calibri" w:cs="Calibri"/>
          <w:i w:val="0"/>
        </w:rPr>
        <w:t>./201</w:t>
      </w:r>
      <w:r w:rsidR="0080033F" w:rsidRPr="00285A7F">
        <w:rPr>
          <w:rFonts w:ascii="Calibri" w:eastAsia="Calibri" w:hAnsi="Calibri" w:cs="Calibri"/>
          <w:i w:val="0"/>
        </w:rPr>
        <w:t>9</w:t>
      </w:r>
      <w:r w:rsidR="000362AE" w:rsidRPr="00285A7F">
        <w:rPr>
          <w:rFonts w:ascii="Calibri" w:eastAsia="Calibri" w:hAnsi="Calibri" w:cs="Calibri"/>
          <w:i w:val="0"/>
        </w:rPr>
        <w:t>. na Sveučilištu u Splitu prema razini studijskog programa i znanstvenom području</w:t>
      </w:r>
    </w:p>
    <w:p w14:paraId="2F7BFD71" w14:textId="77777777" w:rsidR="00B13F10" w:rsidRDefault="00B13F10">
      <w:pPr>
        <w:spacing w:after="0" w:line="240" w:lineRule="auto"/>
        <w:rPr>
          <w:rFonts w:ascii="Calibri" w:eastAsia="Calibri" w:hAnsi="Calibri" w:cs="Calibri"/>
          <w:sz w:val="24"/>
        </w:rPr>
      </w:pPr>
    </w:p>
    <w:p w14:paraId="42B6A5E7" w14:textId="214E2253" w:rsidR="00B13F10" w:rsidRDefault="00285A7F">
      <w:pPr>
        <w:spacing w:after="0" w:line="240" w:lineRule="auto"/>
        <w:jc w:val="center"/>
        <w:rPr>
          <w:rFonts w:ascii="Calibri" w:eastAsia="Calibri" w:hAnsi="Calibri" w:cs="Calibri"/>
          <w:sz w:val="24"/>
        </w:rPr>
      </w:pPr>
      <w:r>
        <w:rPr>
          <w:noProof/>
        </w:rPr>
        <w:lastRenderedPageBreak/>
        <w:drawing>
          <wp:inline distT="0" distB="0" distL="0" distR="0" wp14:anchorId="4D879801" wp14:editId="65DF2DA3">
            <wp:extent cx="5119460" cy="3565525"/>
            <wp:effectExtent l="0" t="0" r="5080" b="15875"/>
            <wp:docPr id="81" name="Grafikon 8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4C59F53-7740-4EC2-B10F-428B0F349D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4075E30" w14:textId="4BA5C818" w:rsidR="00B13F10" w:rsidRPr="00285A7F" w:rsidRDefault="00285A7F" w:rsidP="00285A7F">
      <w:pPr>
        <w:pStyle w:val="Caption"/>
        <w:jc w:val="center"/>
        <w:rPr>
          <w:rFonts w:ascii="Calibri" w:eastAsia="Calibri" w:hAnsi="Calibri" w:cs="Calibri"/>
          <w:b/>
          <w:i w:val="0"/>
        </w:rPr>
      </w:pPr>
      <w:r w:rsidRPr="00285A7F">
        <w:t xml:space="preserve">Graf </w:t>
      </w:r>
      <w:fldSimple w:instr=" SEQ Graf \* ARABIC ">
        <w:r w:rsidR="00927356">
          <w:rPr>
            <w:noProof/>
          </w:rPr>
          <w:t>3</w:t>
        </w:r>
      </w:fldSimple>
      <w:r w:rsidR="000362AE" w:rsidRPr="00285A7F">
        <w:rPr>
          <w:rFonts w:ascii="Calibri" w:eastAsia="Calibri" w:hAnsi="Calibri" w:cs="Calibri"/>
          <w:i w:val="0"/>
        </w:rPr>
        <w:t>:  Postotak broja studenata upisanih u akademskoj godini 201</w:t>
      </w:r>
      <w:r w:rsidR="0080033F" w:rsidRPr="00285A7F">
        <w:rPr>
          <w:rFonts w:ascii="Calibri" w:eastAsia="Calibri" w:hAnsi="Calibri" w:cs="Calibri"/>
          <w:i w:val="0"/>
        </w:rPr>
        <w:t>8</w:t>
      </w:r>
      <w:r w:rsidR="000362AE" w:rsidRPr="00285A7F">
        <w:rPr>
          <w:rFonts w:ascii="Calibri" w:eastAsia="Calibri" w:hAnsi="Calibri" w:cs="Calibri"/>
          <w:i w:val="0"/>
        </w:rPr>
        <w:t>./201</w:t>
      </w:r>
      <w:r w:rsidR="0080033F" w:rsidRPr="00285A7F">
        <w:rPr>
          <w:rFonts w:ascii="Calibri" w:eastAsia="Calibri" w:hAnsi="Calibri" w:cs="Calibri"/>
          <w:i w:val="0"/>
        </w:rPr>
        <w:t>9</w:t>
      </w:r>
      <w:r w:rsidR="000362AE" w:rsidRPr="00285A7F">
        <w:rPr>
          <w:rFonts w:ascii="Calibri" w:eastAsia="Calibri" w:hAnsi="Calibri" w:cs="Calibri"/>
          <w:i w:val="0"/>
        </w:rPr>
        <w:t>. na Sveučilištu u Splitu prema znanstvenom području</w:t>
      </w:r>
    </w:p>
    <w:p w14:paraId="59B55E62" w14:textId="77777777" w:rsidR="00B13F10" w:rsidRDefault="00B13F10">
      <w:pPr>
        <w:spacing w:after="0" w:line="240" w:lineRule="auto"/>
        <w:jc w:val="center"/>
        <w:rPr>
          <w:rFonts w:ascii="Calibri" w:eastAsia="Calibri" w:hAnsi="Calibri" w:cs="Calibri"/>
          <w:sz w:val="24"/>
        </w:rPr>
      </w:pPr>
    </w:p>
    <w:p w14:paraId="1DF2B4B0" w14:textId="657DB26D" w:rsidR="00B13F10" w:rsidRDefault="00285A7F">
      <w:pPr>
        <w:spacing w:after="0" w:line="240" w:lineRule="auto"/>
        <w:jc w:val="center"/>
        <w:rPr>
          <w:rFonts w:ascii="Calibri" w:eastAsia="Calibri" w:hAnsi="Calibri" w:cs="Calibri"/>
          <w:sz w:val="24"/>
        </w:rPr>
      </w:pPr>
      <w:r>
        <w:rPr>
          <w:noProof/>
        </w:rPr>
        <w:drawing>
          <wp:inline distT="0" distB="0" distL="0" distR="0" wp14:anchorId="2232DBB0" wp14:editId="1422AB7C">
            <wp:extent cx="4613275" cy="3908879"/>
            <wp:effectExtent l="0" t="0" r="15875" b="15875"/>
            <wp:docPr id="82" name="Grafikon 8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3E73647F-9AF6-4435-8FE1-CBCCD49392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30A8AAD" w14:textId="628239FF" w:rsidR="00B13F10" w:rsidRPr="00285A7F" w:rsidRDefault="00285A7F" w:rsidP="00285A7F">
      <w:pPr>
        <w:pStyle w:val="Caption"/>
        <w:jc w:val="center"/>
        <w:rPr>
          <w:rFonts w:ascii="Calibri" w:eastAsia="Calibri" w:hAnsi="Calibri" w:cs="Calibri"/>
          <w:b/>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927356">
        <w:rPr>
          <w:i w:val="0"/>
          <w:iCs w:val="0"/>
          <w:noProof/>
        </w:rPr>
        <w:t>4</w:t>
      </w:r>
      <w:r w:rsidRPr="00285A7F">
        <w:rPr>
          <w:i w:val="0"/>
          <w:iCs w:val="0"/>
        </w:rPr>
        <w:fldChar w:fldCharType="end"/>
      </w:r>
      <w:r w:rsidR="000362AE" w:rsidRPr="00285A7F">
        <w:rPr>
          <w:rFonts w:ascii="Calibri" w:eastAsia="Calibri" w:hAnsi="Calibri" w:cs="Calibri"/>
          <w:i w:val="0"/>
          <w:iCs w:val="0"/>
        </w:rPr>
        <w:t>:</w:t>
      </w:r>
      <w:r w:rsidR="000362AE" w:rsidRPr="00285A7F">
        <w:rPr>
          <w:rFonts w:ascii="Calibri" w:eastAsia="Calibri" w:hAnsi="Calibri" w:cs="Calibri"/>
          <w:b/>
          <w:i w:val="0"/>
          <w:iCs w:val="0"/>
        </w:rPr>
        <w:t xml:space="preserve"> </w:t>
      </w:r>
      <w:r w:rsidR="000362AE" w:rsidRPr="00285A7F">
        <w:rPr>
          <w:rFonts w:ascii="Calibri" w:eastAsia="Calibri" w:hAnsi="Calibri" w:cs="Calibri"/>
          <w:i w:val="0"/>
          <w:iCs w:val="0"/>
        </w:rPr>
        <w:t>Postotak broja studenata upisanih u akademskoj godini 201</w:t>
      </w:r>
      <w:r w:rsidR="0080033F" w:rsidRPr="00285A7F">
        <w:rPr>
          <w:rFonts w:ascii="Calibri" w:eastAsia="Calibri" w:hAnsi="Calibri" w:cs="Calibri"/>
          <w:i w:val="0"/>
          <w:iCs w:val="0"/>
        </w:rPr>
        <w:t>8</w:t>
      </w:r>
      <w:r w:rsidR="000362AE" w:rsidRPr="00285A7F">
        <w:rPr>
          <w:rFonts w:ascii="Calibri" w:eastAsia="Calibri" w:hAnsi="Calibri" w:cs="Calibri"/>
          <w:i w:val="0"/>
          <w:iCs w:val="0"/>
        </w:rPr>
        <w:t>./201</w:t>
      </w:r>
      <w:r w:rsidR="0080033F" w:rsidRPr="00285A7F">
        <w:rPr>
          <w:rFonts w:ascii="Calibri" w:eastAsia="Calibri" w:hAnsi="Calibri" w:cs="Calibri"/>
          <w:i w:val="0"/>
          <w:iCs w:val="0"/>
        </w:rPr>
        <w:t>9</w:t>
      </w:r>
      <w:r w:rsidR="000362AE" w:rsidRPr="00285A7F">
        <w:rPr>
          <w:rFonts w:ascii="Calibri" w:eastAsia="Calibri" w:hAnsi="Calibri" w:cs="Calibri"/>
          <w:i w:val="0"/>
          <w:iCs w:val="0"/>
        </w:rPr>
        <w:t>. na Sveučilištu u Splitu u STEM područje u odnosu na područje biomedicine i zdravstva te ostalih područja znanosti</w:t>
      </w:r>
    </w:p>
    <w:p w14:paraId="4676ADF1" w14:textId="77777777" w:rsidR="00B13F10" w:rsidRPr="00285A7F" w:rsidRDefault="00B13F10" w:rsidP="00285A7F">
      <w:pPr>
        <w:spacing w:after="0" w:line="240" w:lineRule="auto"/>
        <w:jc w:val="center"/>
        <w:rPr>
          <w:rFonts w:ascii="Calibri" w:eastAsia="Calibri" w:hAnsi="Calibri" w:cs="Calibri"/>
          <w:sz w:val="18"/>
          <w:szCs w:val="18"/>
        </w:rPr>
      </w:pPr>
    </w:p>
    <w:p w14:paraId="51FBDF01" w14:textId="2CA25277" w:rsidR="00B13F10" w:rsidRDefault="000362AE">
      <w:pPr>
        <w:spacing w:after="0" w:line="240" w:lineRule="auto"/>
        <w:jc w:val="both"/>
        <w:rPr>
          <w:rFonts w:ascii="Calibri" w:eastAsia="Calibri" w:hAnsi="Calibri" w:cs="Calibri"/>
        </w:rPr>
      </w:pPr>
      <w:r>
        <w:rPr>
          <w:rFonts w:ascii="Calibri" w:eastAsia="Calibri" w:hAnsi="Calibri" w:cs="Calibri"/>
        </w:rPr>
        <w:lastRenderedPageBreak/>
        <w:t xml:space="preserve">Usporedimo li podatke o broju upisanih studenata na studijske programe prema znanstvenom području s prethodnom akademskom godinom možemo zaključiti da se broj studenata smanjio u </w:t>
      </w:r>
      <w:r w:rsidR="00C26BD5">
        <w:rPr>
          <w:rFonts w:ascii="Calibri" w:eastAsia="Calibri" w:hAnsi="Calibri" w:cs="Calibri"/>
        </w:rPr>
        <w:t>društvenom, tehničkom i umjetničkom području</w:t>
      </w:r>
      <w:r>
        <w:rPr>
          <w:rFonts w:ascii="Calibri" w:eastAsia="Calibri" w:hAnsi="Calibri" w:cs="Calibri"/>
        </w:rPr>
        <w:t>, a u području prirodnih, interdisciplinarnih</w:t>
      </w:r>
      <w:r w:rsidR="00C26BD5">
        <w:rPr>
          <w:rFonts w:ascii="Calibri" w:eastAsia="Calibri" w:hAnsi="Calibri" w:cs="Calibri"/>
        </w:rPr>
        <w:t>, biotehničkih i humanističkih</w:t>
      </w:r>
      <w:r>
        <w:rPr>
          <w:rFonts w:ascii="Calibri" w:eastAsia="Calibri" w:hAnsi="Calibri" w:cs="Calibri"/>
        </w:rPr>
        <w:t xml:space="preserve"> znanosti </w:t>
      </w:r>
      <w:r w:rsidR="00C26BD5">
        <w:rPr>
          <w:rFonts w:ascii="Calibri" w:eastAsia="Calibri" w:hAnsi="Calibri" w:cs="Calibri"/>
        </w:rPr>
        <w:t xml:space="preserve">te području biomedicine i zdravstva </w:t>
      </w:r>
      <w:r>
        <w:rPr>
          <w:rFonts w:ascii="Calibri" w:eastAsia="Calibri" w:hAnsi="Calibri" w:cs="Calibri"/>
        </w:rPr>
        <w:t>se povećao</w:t>
      </w:r>
      <w:r w:rsidR="00C26BD5">
        <w:rPr>
          <w:rFonts w:ascii="Calibri" w:eastAsia="Calibri" w:hAnsi="Calibri" w:cs="Calibri"/>
        </w:rPr>
        <w:t>.</w:t>
      </w:r>
    </w:p>
    <w:p w14:paraId="46A6FBC9" w14:textId="77777777" w:rsidR="00B13F10" w:rsidRDefault="00B13F10">
      <w:pPr>
        <w:spacing w:after="0" w:line="240" w:lineRule="auto"/>
        <w:jc w:val="both"/>
        <w:rPr>
          <w:rFonts w:ascii="Calibri" w:eastAsia="Calibri" w:hAnsi="Calibri" w:cs="Calibri"/>
        </w:rPr>
      </w:pPr>
    </w:p>
    <w:p w14:paraId="0F16205E" w14:textId="3D4BB19A" w:rsidR="00B13F10" w:rsidRDefault="00285A7F">
      <w:pPr>
        <w:spacing w:after="0" w:line="240" w:lineRule="auto"/>
        <w:jc w:val="center"/>
        <w:rPr>
          <w:rFonts w:ascii="Calibri" w:eastAsia="Calibri" w:hAnsi="Calibri" w:cs="Calibri"/>
          <w:sz w:val="24"/>
        </w:rPr>
      </w:pPr>
      <w:r>
        <w:rPr>
          <w:noProof/>
        </w:rPr>
        <w:drawing>
          <wp:inline distT="0" distB="0" distL="0" distR="0" wp14:anchorId="1BE935FE" wp14:editId="21EA7D85">
            <wp:extent cx="5029835" cy="3873500"/>
            <wp:effectExtent l="0" t="0" r="18415" b="12700"/>
            <wp:docPr id="83" name="Grafikon 8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7BC7894-2B72-439C-B41F-48F79EF71F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EE48186" w14:textId="7ECD8698" w:rsidR="00B13F10" w:rsidRPr="00285A7F" w:rsidRDefault="00285A7F" w:rsidP="00285A7F">
      <w:pPr>
        <w:pStyle w:val="Caption"/>
        <w:jc w:val="center"/>
        <w:rPr>
          <w:rFonts w:ascii="Calibri" w:eastAsia="Calibri" w:hAnsi="Calibri" w:cs="Calibri"/>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927356">
        <w:rPr>
          <w:i w:val="0"/>
          <w:iCs w:val="0"/>
          <w:noProof/>
        </w:rPr>
        <w:t>5</w:t>
      </w:r>
      <w:r w:rsidRPr="00285A7F">
        <w:rPr>
          <w:i w:val="0"/>
          <w:iCs w:val="0"/>
        </w:rPr>
        <w:fldChar w:fldCharType="end"/>
      </w:r>
      <w:r w:rsidR="000362AE" w:rsidRPr="00285A7F">
        <w:rPr>
          <w:rFonts w:ascii="Calibri" w:eastAsia="Calibri" w:hAnsi="Calibri" w:cs="Calibri"/>
          <w:i w:val="0"/>
          <w:iCs w:val="0"/>
        </w:rPr>
        <w:t>:  Usporedba broja upisanih studenata na Sveučilištu u Splitu prema znanstvenom području za akademske godine 2015./2016., 2016./2017.</w:t>
      </w:r>
      <w:r w:rsidR="00C26BD5" w:rsidRPr="00285A7F">
        <w:rPr>
          <w:rFonts w:ascii="Calibri" w:eastAsia="Calibri" w:hAnsi="Calibri" w:cs="Calibri"/>
          <w:i w:val="0"/>
          <w:iCs w:val="0"/>
        </w:rPr>
        <w:t xml:space="preserve">, </w:t>
      </w:r>
      <w:r w:rsidR="000362AE" w:rsidRPr="00285A7F">
        <w:rPr>
          <w:rFonts w:ascii="Calibri" w:eastAsia="Calibri" w:hAnsi="Calibri" w:cs="Calibri"/>
          <w:i w:val="0"/>
          <w:iCs w:val="0"/>
        </w:rPr>
        <w:t>2017./2018.</w:t>
      </w:r>
      <w:r w:rsidR="00C26BD5" w:rsidRPr="00285A7F">
        <w:rPr>
          <w:rFonts w:ascii="Calibri" w:eastAsia="Calibri" w:hAnsi="Calibri" w:cs="Calibri"/>
          <w:i w:val="0"/>
          <w:iCs w:val="0"/>
        </w:rPr>
        <w:t xml:space="preserve"> i 2018./2019.</w:t>
      </w:r>
    </w:p>
    <w:p w14:paraId="7F49E78A" w14:textId="77777777" w:rsidR="00B13F10" w:rsidRDefault="00B13F10">
      <w:pPr>
        <w:spacing w:after="0" w:line="240" w:lineRule="auto"/>
        <w:rPr>
          <w:rFonts w:ascii="Times New Roman" w:eastAsia="Times New Roman" w:hAnsi="Times New Roman" w:cs="Times New Roman"/>
          <w:sz w:val="24"/>
        </w:rPr>
      </w:pPr>
    </w:p>
    <w:p w14:paraId="51448E9F" w14:textId="2B74F9B3" w:rsidR="00B13F10" w:rsidRDefault="000362AE">
      <w:pPr>
        <w:spacing w:after="0" w:line="240" w:lineRule="auto"/>
        <w:jc w:val="both"/>
        <w:rPr>
          <w:rFonts w:ascii="Calibri" w:eastAsia="Calibri" w:hAnsi="Calibri" w:cs="Calibri"/>
          <w:color w:val="000000"/>
        </w:rPr>
      </w:pPr>
      <w:r>
        <w:rPr>
          <w:rFonts w:ascii="Calibri" w:eastAsia="Calibri" w:hAnsi="Calibri" w:cs="Calibri"/>
          <w:color w:val="000000"/>
        </w:rPr>
        <w:t>U akademskoj godini 201</w:t>
      </w:r>
      <w:r w:rsidR="00C26BD5">
        <w:rPr>
          <w:rFonts w:ascii="Calibri" w:eastAsia="Calibri" w:hAnsi="Calibri" w:cs="Calibri"/>
          <w:color w:val="000000"/>
        </w:rPr>
        <w:t>8</w:t>
      </w:r>
      <w:r>
        <w:rPr>
          <w:rFonts w:ascii="Calibri" w:eastAsia="Calibri" w:hAnsi="Calibri" w:cs="Calibri"/>
          <w:color w:val="000000"/>
        </w:rPr>
        <w:t>./201</w:t>
      </w:r>
      <w:r w:rsidR="00C26BD5">
        <w:rPr>
          <w:rFonts w:ascii="Calibri" w:eastAsia="Calibri" w:hAnsi="Calibri" w:cs="Calibri"/>
          <w:color w:val="000000"/>
        </w:rPr>
        <w:t>9</w:t>
      </w:r>
      <w:r>
        <w:rPr>
          <w:rFonts w:ascii="Calibri" w:eastAsia="Calibri" w:hAnsi="Calibri" w:cs="Calibri"/>
          <w:color w:val="000000"/>
        </w:rPr>
        <w:t xml:space="preserve">. broj studenata upisanih na studijske programe </w:t>
      </w:r>
      <w:r>
        <w:rPr>
          <w:rFonts w:ascii="Calibri" w:eastAsia="Calibri" w:hAnsi="Calibri" w:cs="Calibri"/>
        </w:rPr>
        <w:t xml:space="preserve">iz područja biomedicine i zdravstva povećao </w:t>
      </w:r>
      <w:r w:rsidR="00AD4ED8">
        <w:rPr>
          <w:rFonts w:ascii="Calibri" w:eastAsia="Calibri" w:hAnsi="Calibri" w:cs="Calibri"/>
        </w:rPr>
        <w:t xml:space="preserve">se </w:t>
      </w:r>
      <w:r>
        <w:rPr>
          <w:rFonts w:ascii="Calibri" w:eastAsia="Calibri" w:hAnsi="Calibri" w:cs="Calibri"/>
        </w:rPr>
        <w:t xml:space="preserve">za </w:t>
      </w:r>
      <w:r w:rsidR="00C26BD5">
        <w:rPr>
          <w:rFonts w:ascii="Calibri" w:eastAsia="Calibri" w:hAnsi="Calibri" w:cs="Calibri"/>
        </w:rPr>
        <w:t>6,69</w:t>
      </w:r>
      <w:r>
        <w:rPr>
          <w:rFonts w:ascii="Calibri" w:eastAsia="Calibri" w:hAnsi="Calibri" w:cs="Calibri"/>
        </w:rPr>
        <w:t xml:space="preserve"> %</w:t>
      </w:r>
      <w:r w:rsidR="00AD4ED8">
        <w:rPr>
          <w:rFonts w:ascii="Calibri" w:eastAsia="Calibri" w:hAnsi="Calibri" w:cs="Calibri"/>
        </w:rPr>
        <w:t xml:space="preserve">, a u </w:t>
      </w:r>
      <w:r>
        <w:rPr>
          <w:rFonts w:ascii="Calibri" w:eastAsia="Calibri" w:hAnsi="Calibri" w:cs="Calibri"/>
          <w:color w:val="000000"/>
        </w:rPr>
        <w:t>području društvenih znanosti, humanističkih znanosti, umjetničkog područja te interdisciplinarnog područja znanosti broj upisanih studenata se smanjio</w:t>
      </w:r>
      <w:r w:rsidR="00AD4ED8">
        <w:rPr>
          <w:rFonts w:ascii="Calibri" w:eastAsia="Calibri" w:hAnsi="Calibri" w:cs="Calibri"/>
          <w:color w:val="000000"/>
        </w:rPr>
        <w:t xml:space="preserve"> za 4,81 %</w:t>
      </w:r>
      <w:r>
        <w:rPr>
          <w:rFonts w:ascii="Calibri" w:eastAsia="Calibri" w:hAnsi="Calibri" w:cs="Calibri"/>
          <w:color w:val="000000"/>
        </w:rPr>
        <w:t xml:space="preserve"> u odnosu na prethodnu akademsku godinu. </w:t>
      </w:r>
    </w:p>
    <w:p w14:paraId="4E203C68" w14:textId="77777777" w:rsidR="00B13F10" w:rsidRDefault="00B13F10">
      <w:pPr>
        <w:spacing w:after="0" w:line="240" w:lineRule="auto"/>
        <w:jc w:val="both"/>
        <w:rPr>
          <w:rFonts w:ascii="Calibri" w:eastAsia="Calibri" w:hAnsi="Calibri" w:cs="Calibri"/>
          <w:color w:val="000000"/>
        </w:rPr>
      </w:pPr>
    </w:p>
    <w:p w14:paraId="45BA4908" w14:textId="70BEFD17" w:rsidR="00B13F10" w:rsidRDefault="00285A7F">
      <w:pPr>
        <w:spacing w:after="0" w:line="240" w:lineRule="auto"/>
        <w:jc w:val="center"/>
        <w:rPr>
          <w:rFonts w:ascii="Calibri" w:eastAsia="Calibri" w:hAnsi="Calibri" w:cs="Calibri"/>
          <w:sz w:val="24"/>
        </w:rPr>
      </w:pPr>
      <w:r>
        <w:rPr>
          <w:noProof/>
        </w:rPr>
        <w:lastRenderedPageBreak/>
        <w:drawing>
          <wp:inline distT="0" distB="0" distL="0" distR="0" wp14:anchorId="6A006213" wp14:editId="2BBF6385">
            <wp:extent cx="4772025" cy="2946174"/>
            <wp:effectExtent l="0" t="0" r="9525" b="6985"/>
            <wp:docPr id="84" name="Grafikon 8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CF4B0B8F-6992-478C-90BD-28EFE0B565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6909D49" w14:textId="56EB097E" w:rsidR="00B13F10" w:rsidRPr="00285A7F" w:rsidRDefault="00285A7F" w:rsidP="00285A7F">
      <w:pPr>
        <w:pStyle w:val="Caption"/>
        <w:jc w:val="center"/>
        <w:rPr>
          <w:rFonts w:ascii="Calibri" w:eastAsia="Calibri" w:hAnsi="Calibri" w:cs="Calibri"/>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927356">
        <w:rPr>
          <w:i w:val="0"/>
          <w:iCs w:val="0"/>
          <w:noProof/>
        </w:rPr>
        <w:t>6</w:t>
      </w:r>
      <w:r w:rsidRPr="00285A7F">
        <w:rPr>
          <w:i w:val="0"/>
          <w:iCs w:val="0"/>
        </w:rPr>
        <w:fldChar w:fldCharType="end"/>
      </w:r>
      <w:r w:rsidR="000362AE" w:rsidRPr="00285A7F">
        <w:rPr>
          <w:rFonts w:ascii="Calibri" w:eastAsia="Calibri" w:hAnsi="Calibri" w:cs="Calibri"/>
          <w:i w:val="0"/>
          <w:iCs w:val="0"/>
        </w:rPr>
        <w:t>: Usporedba broja upisanih studenata na Sveučilištu u Splitu u STEM područje u odnosu na druga područja znanosti za akademske godine 2015./2016., 2016./2017.</w:t>
      </w:r>
      <w:r w:rsidR="00C26BD5" w:rsidRPr="00285A7F">
        <w:rPr>
          <w:rFonts w:ascii="Calibri" w:eastAsia="Calibri" w:hAnsi="Calibri" w:cs="Calibri"/>
          <w:i w:val="0"/>
          <w:iCs w:val="0"/>
        </w:rPr>
        <w:t xml:space="preserve">, </w:t>
      </w:r>
      <w:r w:rsidR="000362AE" w:rsidRPr="00285A7F">
        <w:rPr>
          <w:rFonts w:ascii="Calibri" w:eastAsia="Calibri" w:hAnsi="Calibri" w:cs="Calibri"/>
          <w:i w:val="0"/>
          <w:iCs w:val="0"/>
        </w:rPr>
        <w:t>2017./2018.</w:t>
      </w:r>
      <w:r w:rsidR="00C26BD5" w:rsidRPr="00285A7F">
        <w:rPr>
          <w:rFonts w:ascii="Calibri" w:eastAsia="Calibri" w:hAnsi="Calibri" w:cs="Calibri"/>
          <w:i w:val="0"/>
          <w:iCs w:val="0"/>
        </w:rPr>
        <w:t xml:space="preserve"> i 2018./2019.</w:t>
      </w:r>
    </w:p>
    <w:p w14:paraId="26A2115C" w14:textId="77777777" w:rsidR="004B71BB" w:rsidRDefault="004B71BB" w:rsidP="004B71BB">
      <w:pPr>
        <w:rPr>
          <w:rFonts w:eastAsia="Calibri"/>
        </w:rPr>
      </w:pPr>
    </w:p>
    <w:p w14:paraId="10780666" w14:textId="35DAA940" w:rsidR="004B71BB" w:rsidRPr="00285A7F" w:rsidRDefault="004B71BB" w:rsidP="00285A7F">
      <w:pPr>
        <w:pStyle w:val="Heading2"/>
        <w:rPr>
          <w:rFonts w:eastAsia="Times New Roman"/>
          <w:b/>
          <w:bCs/>
        </w:rPr>
      </w:pPr>
      <w:bookmarkStart w:id="5" w:name="_Toc36563562"/>
      <w:r w:rsidRPr="004B71BB">
        <w:rPr>
          <w:rFonts w:eastAsia="Times New Roman"/>
          <w:b/>
          <w:bCs/>
        </w:rPr>
        <w:t>2.3. Broj upisanih studenata prema spolu</w:t>
      </w:r>
      <w:bookmarkEnd w:id="5"/>
    </w:p>
    <w:p w14:paraId="2443D4CD" w14:textId="1D9AB44B" w:rsidR="00BB0425" w:rsidRDefault="00BB0425" w:rsidP="006539B9">
      <w:pPr>
        <w:jc w:val="both"/>
      </w:pPr>
      <w:r>
        <w:t>Na studijske programe svih razina studija na Sveučilištu u Splitu u akademskoj godini 2018./2019. bilo je upisano 10.655 žena št</w:t>
      </w:r>
      <w:r w:rsidR="00AD4ED8">
        <w:t xml:space="preserve">o </w:t>
      </w:r>
      <w:r>
        <w:t>je 56,24 % ukupnog broja upisanih studenata. U niže navedenoj tablici navedeni je broj upisanih studenata prema spolu i sastavnici, razini studija i statusu studenta.</w:t>
      </w:r>
    </w:p>
    <w:p w14:paraId="1FCEBB8C" w14:textId="6BD707B9" w:rsidR="004B71BB" w:rsidRDefault="004B71BB" w:rsidP="004B71BB">
      <w:r w:rsidRPr="004B71BB">
        <w:rPr>
          <w:noProof/>
        </w:rPr>
        <w:drawing>
          <wp:inline distT="0" distB="0" distL="0" distR="0" wp14:anchorId="5E834617" wp14:editId="2BEB3E54">
            <wp:extent cx="5731510" cy="2063750"/>
            <wp:effectExtent l="0" t="0" r="254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2063750"/>
                    </a:xfrm>
                    <a:prstGeom prst="rect">
                      <a:avLst/>
                    </a:prstGeom>
                    <a:noFill/>
                    <a:ln>
                      <a:noFill/>
                    </a:ln>
                  </pic:spPr>
                </pic:pic>
              </a:graphicData>
            </a:graphic>
          </wp:inline>
        </w:drawing>
      </w:r>
    </w:p>
    <w:p w14:paraId="33503666" w14:textId="3F8E4FBE" w:rsidR="00BB0425" w:rsidRPr="004B71BB" w:rsidRDefault="00BB0425" w:rsidP="006539B9">
      <w:pPr>
        <w:pStyle w:val="Caption"/>
        <w:jc w:val="center"/>
      </w:pPr>
      <w:r>
        <w:t xml:space="preserve">Tablica </w:t>
      </w:r>
      <w:fldSimple w:instr=" SEQ Tablica \* ARABIC ">
        <w:r w:rsidR="00F46B2A">
          <w:rPr>
            <w:noProof/>
          </w:rPr>
          <w:t>6</w:t>
        </w:r>
      </w:fldSimple>
      <w:r>
        <w:t>: Prikaz broja upisanih studenata u akademskoj godini 2018./2019. prema spolu, sastavnici, razini studija i statusu studenta</w:t>
      </w:r>
    </w:p>
    <w:p w14:paraId="11D6E350" w14:textId="7BDB3925" w:rsidR="00BB0425" w:rsidRDefault="00BB0425">
      <w:pPr>
        <w:keepNext/>
        <w:keepLines/>
        <w:spacing w:before="240" w:after="0"/>
        <w:rPr>
          <w:rFonts w:ascii="Calibri" w:eastAsia="Calibri" w:hAnsi="Calibri" w:cs="Calibri"/>
          <w:color w:val="2E74B5"/>
          <w:sz w:val="32"/>
        </w:rPr>
      </w:pPr>
    </w:p>
    <w:p w14:paraId="242C2C6A" w14:textId="394A7E9E" w:rsidR="00BB0425" w:rsidRDefault="00BB0425" w:rsidP="00BB0425">
      <w:pPr>
        <w:rPr>
          <w:rFonts w:eastAsia="Calibri"/>
        </w:rPr>
      </w:pPr>
      <w:r>
        <w:rPr>
          <w:noProof/>
        </w:rPr>
        <w:drawing>
          <wp:inline distT="0" distB="0" distL="0" distR="0" wp14:anchorId="3AF28379" wp14:editId="038D8846">
            <wp:extent cx="6089650" cy="3185795"/>
            <wp:effectExtent l="0" t="0" r="6350" b="14605"/>
            <wp:docPr id="72" name="Grafikon 7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573320F2-A106-433F-9F8A-97B2C04B69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9E84BBC" w14:textId="7C138169" w:rsidR="006539B9" w:rsidRDefault="006539B9" w:rsidP="006539B9">
      <w:pPr>
        <w:pStyle w:val="Caption"/>
        <w:jc w:val="center"/>
      </w:pPr>
      <w:r>
        <w:t xml:space="preserve">Graf </w:t>
      </w:r>
      <w:fldSimple w:instr=" SEQ Graf \* ARABIC ">
        <w:r w:rsidR="00927356">
          <w:rPr>
            <w:noProof/>
          </w:rPr>
          <w:t>7</w:t>
        </w:r>
      </w:fldSimple>
      <w:r>
        <w:t>: Prikaz broja upisanih studenata u akademskoj godini 2018./2019. prema spolu i sastavnici Sveučilišta</w:t>
      </w:r>
    </w:p>
    <w:p w14:paraId="18BA55D3" w14:textId="3F7B433D" w:rsidR="006539B9" w:rsidRDefault="006539B9" w:rsidP="00285A7F"/>
    <w:p w14:paraId="76CF4EDA" w14:textId="028E6D2A" w:rsidR="006539B9" w:rsidRDefault="006539B9" w:rsidP="006539B9">
      <w:pPr>
        <w:jc w:val="both"/>
      </w:pPr>
      <w:r>
        <w:t>Na niže navedenom grafu vidimo postotke broja upisanih studenata prema spolu u odnosu na ukupan broj upisanih studenata na pojedinoj sastavnici Sveučilišta u akademskoj godini 2018./2019 iz kojeg možemo zaključiti o trendovima upisa na studijske programe prema spolu.</w:t>
      </w:r>
    </w:p>
    <w:p w14:paraId="730FEA4D" w14:textId="199129F1" w:rsidR="006539B9" w:rsidRPr="006539B9" w:rsidRDefault="006539B9" w:rsidP="006539B9">
      <w:pPr>
        <w:jc w:val="both"/>
      </w:pPr>
      <w:r>
        <w:t>Najviši postotak upisanih muškaraca imaju Pomorski fakultet i Fakultet elektrotehnike, strojarstva i brodogradnje, dok najviši postotak upisanih žena imaju Filozofski fakultet i Sveučilišni odjel zdravstvenih studija.</w:t>
      </w:r>
    </w:p>
    <w:p w14:paraId="27773EFF" w14:textId="2CFEA286" w:rsidR="006539B9" w:rsidRDefault="006539B9" w:rsidP="006539B9">
      <w:r>
        <w:rPr>
          <w:noProof/>
        </w:rPr>
        <w:drawing>
          <wp:inline distT="0" distB="0" distL="0" distR="0" wp14:anchorId="7F0DDF43" wp14:editId="4AE5BABF">
            <wp:extent cx="5731510" cy="2940050"/>
            <wp:effectExtent l="0" t="0" r="2540" b="12700"/>
            <wp:docPr id="73" name="Grafikon 7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9E65D621-75AA-494F-B9CD-20ECB7789B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FADC659" w14:textId="76977A35" w:rsidR="006539B9" w:rsidRPr="006539B9" w:rsidRDefault="006539B9" w:rsidP="006539B9">
      <w:pPr>
        <w:pStyle w:val="Caption"/>
        <w:jc w:val="center"/>
      </w:pPr>
      <w:r>
        <w:t xml:space="preserve">Graf </w:t>
      </w:r>
      <w:fldSimple w:instr=" SEQ Graf \* ARABIC ">
        <w:r w:rsidR="00927356">
          <w:rPr>
            <w:noProof/>
          </w:rPr>
          <w:t>8</w:t>
        </w:r>
      </w:fldSimple>
      <w:r>
        <w:t>: Postotak broja upisanih studenata u akademskoj godini 2018./2019. prema sastavnicama i spolu u odnosu na ukupan broj upisanih studenata na sastavnici</w:t>
      </w:r>
    </w:p>
    <w:p w14:paraId="17CDB201" w14:textId="145B68F9" w:rsidR="00B13F10" w:rsidRPr="00285A7F" w:rsidRDefault="000362AE" w:rsidP="00285A7F">
      <w:pPr>
        <w:pStyle w:val="Heading1"/>
        <w:rPr>
          <w:rFonts w:eastAsia="Calibri"/>
          <w:b/>
          <w:bCs/>
        </w:rPr>
      </w:pPr>
      <w:bookmarkStart w:id="6" w:name="_Toc36563563"/>
      <w:r w:rsidRPr="00285A7F">
        <w:rPr>
          <w:rFonts w:eastAsia="Calibri"/>
          <w:b/>
          <w:bCs/>
        </w:rPr>
        <w:lastRenderedPageBreak/>
        <w:t>3. Broj studenata koji su završili studij</w:t>
      </w:r>
      <w:bookmarkEnd w:id="6"/>
    </w:p>
    <w:p w14:paraId="49328B8E" w14:textId="77777777" w:rsidR="00B13F10" w:rsidRDefault="00B13F10">
      <w:pPr>
        <w:spacing w:after="0" w:line="240" w:lineRule="auto"/>
        <w:rPr>
          <w:rFonts w:ascii="Calibri" w:eastAsia="Calibri" w:hAnsi="Calibri" w:cs="Calibri"/>
          <w:sz w:val="24"/>
        </w:rPr>
      </w:pPr>
    </w:p>
    <w:p w14:paraId="3320B375"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 xml:space="preserve">U akademskoj godini 2018./2019. </w:t>
      </w:r>
      <w:bookmarkStart w:id="7" w:name="_Hlk36564226"/>
      <w:r>
        <w:rPr>
          <w:rFonts w:ascii="Calibri" w:eastAsia="Calibri" w:hAnsi="Calibri" w:cs="Calibri"/>
        </w:rPr>
        <w:t>na preddiplomskim, diplomskim i integriranim studijima ukupno je studij završilo 3.801 student, što je za 1,79 % više nego u prethodnoj akademskoj godini</w:t>
      </w:r>
      <w:bookmarkEnd w:id="7"/>
      <w:r>
        <w:rPr>
          <w:rFonts w:ascii="Calibri" w:eastAsia="Calibri" w:hAnsi="Calibri" w:cs="Calibri"/>
        </w:rPr>
        <w:t xml:space="preserve">. </w:t>
      </w:r>
    </w:p>
    <w:p w14:paraId="0891666D" w14:textId="77777777" w:rsidR="00B13F10" w:rsidRDefault="00B13F10">
      <w:pPr>
        <w:spacing w:before="100" w:after="0" w:line="240" w:lineRule="auto"/>
        <w:jc w:val="both"/>
        <w:rPr>
          <w:rFonts w:ascii="Calibri" w:eastAsia="Calibri" w:hAnsi="Calibri" w:cs="Calibri"/>
          <w:sz w:val="24"/>
        </w:rPr>
      </w:pPr>
    </w:p>
    <w:p w14:paraId="4D130BAF" w14:textId="77777777" w:rsidR="00B13F10" w:rsidRDefault="003B6680">
      <w:pPr>
        <w:spacing w:before="100" w:after="0" w:line="240" w:lineRule="auto"/>
        <w:jc w:val="center"/>
        <w:rPr>
          <w:rFonts w:ascii="Calibri" w:eastAsia="Calibri" w:hAnsi="Calibri" w:cs="Calibri"/>
          <w:sz w:val="24"/>
        </w:rPr>
      </w:pPr>
      <w:r>
        <w:rPr>
          <w:noProof/>
        </w:rPr>
        <w:drawing>
          <wp:inline distT="0" distB="0" distL="0" distR="0" wp14:anchorId="1B530B32" wp14:editId="5BE13908">
            <wp:extent cx="5156200" cy="2330450"/>
            <wp:effectExtent l="0" t="0" r="6350" b="12700"/>
            <wp:docPr id="1" name="Grafikon 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36947899-5B8A-4A1B-AE33-2F65580202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EB4193B" w14:textId="50BDD6DC" w:rsidR="00B13F10" w:rsidRDefault="00285A7F" w:rsidP="00285A7F">
      <w:pPr>
        <w:pStyle w:val="Caption"/>
        <w:jc w:val="center"/>
        <w:rPr>
          <w:rFonts w:ascii="Calibri" w:eastAsia="Calibri" w:hAnsi="Calibri" w:cs="Calibri"/>
          <w:i w:val="0"/>
          <w:iCs w:val="0"/>
        </w:rPr>
      </w:pPr>
      <w:r w:rsidRPr="00285A7F">
        <w:rPr>
          <w:i w:val="0"/>
          <w:iCs w:val="0"/>
        </w:rPr>
        <w:t xml:space="preserve">Graf </w:t>
      </w:r>
      <w:r w:rsidRPr="00285A7F">
        <w:rPr>
          <w:i w:val="0"/>
          <w:iCs w:val="0"/>
        </w:rPr>
        <w:fldChar w:fldCharType="begin"/>
      </w:r>
      <w:r w:rsidRPr="00285A7F">
        <w:rPr>
          <w:i w:val="0"/>
          <w:iCs w:val="0"/>
        </w:rPr>
        <w:instrText xml:space="preserve"> SEQ Graf \* ARABIC </w:instrText>
      </w:r>
      <w:r w:rsidRPr="00285A7F">
        <w:rPr>
          <w:i w:val="0"/>
          <w:iCs w:val="0"/>
        </w:rPr>
        <w:fldChar w:fldCharType="separate"/>
      </w:r>
      <w:r w:rsidR="00927356">
        <w:rPr>
          <w:i w:val="0"/>
          <w:iCs w:val="0"/>
          <w:noProof/>
        </w:rPr>
        <w:t>9</w:t>
      </w:r>
      <w:r w:rsidRPr="00285A7F">
        <w:rPr>
          <w:i w:val="0"/>
          <w:iCs w:val="0"/>
        </w:rPr>
        <w:fldChar w:fldCharType="end"/>
      </w:r>
      <w:r w:rsidR="000362AE" w:rsidRPr="00285A7F">
        <w:rPr>
          <w:rFonts w:ascii="Calibri" w:eastAsia="Calibri" w:hAnsi="Calibri" w:cs="Calibri"/>
          <w:i w:val="0"/>
          <w:iCs w:val="0"/>
        </w:rPr>
        <w:t>: Prikaz ukupnog broja studenata koji su završili studij na Sveučilištu u Splitu po akademskim godinama</w:t>
      </w:r>
    </w:p>
    <w:p w14:paraId="1CA8E63A" w14:textId="77777777" w:rsidR="00285A7F" w:rsidRPr="00285A7F" w:rsidRDefault="00285A7F" w:rsidP="00285A7F"/>
    <w:p w14:paraId="0E38D26A" w14:textId="77777777" w:rsidR="00B13F10" w:rsidRDefault="003B6680">
      <w:pPr>
        <w:spacing w:before="100" w:after="0" w:line="240" w:lineRule="auto"/>
        <w:jc w:val="both"/>
        <w:rPr>
          <w:rFonts w:ascii="Calibri" w:eastAsia="Calibri" w:hAnsi="Calibri" w:cs="Calibri"/>
        </w:rPr>
      </w:pPr>
      <w:r>
        <w:rPr>
          <w:rFonts w:ascii="Calibri" w:eastAsia="Calibri" w:hAnsi="Calibri" w:cs="Calibri"/>
        </w:rPr>
        <w:t xml:space="preserve">Iz niže navedene tablice </w:t>
      </w:r>
      <w:r w:rsidR="000362AE">
        <w:rPr>
          <w:rFonts w:ascii="Calibri" w:eastAsia="Calibri" w:hAnsi="Calibri" w:cs="Calibri"/>
        </w:rPr>
        <w:t>vidljiv je rast broja studenata koji su završili studij  na preddiplomskim sveučilišnim, preddiplomskim stručnim i diplomskim specijalističkim stručnim studijima u usporedbi s prethodnom akademskom godinom, a na ostalim razinama studija pad.</w:t>
      </w:r>
    </w:p>
    <w:p w14:paraId="34ECE83A" w14:textId="77777777" w:rsidR="00B13F10" w:rsidRDefault="00B13F10">
      <w:pPr>
        <w:spacing w:before="100" w:after="0" w:line="240" w:lineRule="auto"/>
        <w:jc w:val="both"/>
        <w:rPr>
          <w:rFonts w:ascii="Calibri" w:eastAsia="Calibri" w:hAnsi="Calibri" w:cs="Calibri"/>
        </w:rPr>
      </w:pPr>
    </w:p>
    <w:tbl>
      <w:tblPr>
        <w:tblW w:w="0" w:type="auto"/>
        <w:tblInd w:w="108" w:type="dxa"/>
        <w:tblCellMar>
          <w:left w:w="10" w:type="dxa"/>
          <w:right w:w="10" w:type="dxa"/>
        </w:tblCellMar>
        <w:tblLook w:val="04A0" w:firstRow="1" w:lastRow="0" w:firstColumn="1" w:lastColumn="0" w:noHBand="0" w:noVBand="1"/>
      </w:tblPr>
      <w:tblGrid>
        <w:gridCol w:w="2514"/>
        <w:gridCol w:w="1321"/>
        <w:gridCol w:w="1321"/>
        <w:gridCol w:w="1321"/>
        <w:gridCol w:w="1262"/>
        <w:gridCol w:w="1321"/>
      </w:tblGrid>
      <w:tr w:rsidR="00B13F10" w14:paraId="6BDA75FC" w14:textId="77777777">
        <w:tc>
          <w:tcPr>
            <w:tcW w:w="2514"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7F95C9FD"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Razina studijskog programa</w:t>
            </w:r>
          </w:p>
        </w:tc>
        <w:tc>
          <w:tcPr>
            <w:tcW w:w="1321" w:type="dxa"/>
            <w:tcBorders>
              <w:top w:val="single" w:sz="4" w:space="0" w:color="000000"/>
              <w:left w:val="single" w:sz="0" w:space="0" w:color="000000"/>
              <w:bottom w:val="single" w:sz="4" w:space="0" w:color="000000"/>
              <w:right w:val="single" w:sz="4" w:space="0" w:color="000000"/>
            </w:tcBorders>
            <w:shd w:val="clear" w:color="000000" w:fill="5B9BD5"/>
            <w:tcMar>
              <w:left w:w="108" w:type="dxa"/>
              <w:right w:w="108" w:type="dxa"/>
            </w:tcMar>
            <w:vAlign w:val="center"/>
          </w:tcPr>
          <w:p w14:paraId="3072F5B5"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2018./2019.</w:t>
            </w:r>
          </w:p>
        </w:tc>
        <w:tc>
          <w:tcPr>
            <w:tcW w:w="1321" w:type="dxa"/>
            <w:tcBorders>
              <w:top w:val="single" w:sz="4" w:space="0" w:color="000000"/>
              <w:left w:val="single" w:sz="0" w:space="0" w:color="000000"/>
              <w:bottom w:val="single" w:sz="4" w:space="0" w:color="000000"/>
              <w:right w:val="single" w:sz="4" w:space="0" w:color="000000"/>
            </w:tcBorders>
            <w:shd w:val="clear" w:color="000000" w:fill="5B9BD5"/>
            <w:tcMar>
              <w:left w:w="108" w:type="dxa"/>
              <w:right w:w="108" w:type="dxa"/>
            </w:tcMar>
            <w:vAlign w:val="center"/>
          </w:tcPr>
          <w:p w14:paraId="4548F1E7"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2017./2018.</w:t>
            </w:r>
          </w:p>
        </w:tc>
        <w:tc>
          <w:tcPr>
            <w:tcW w:w="1321" w:type="dxa"/>
            <w:tcBorders>
              <w:top w:val="single" w:sz="4" w:space="0" w:color="000000"/>
              <w:left w:val="single" w:sz="0" w:space="0" w:color="000000"/>
              <w:bottom w:val="single" w:sz="4" w:space="0" w:color="000000"/>
              <w:right w:val="single" w:sz="4" w:space="0" w:color="000000"/>
            </w:tcBorders>
            <w:shd w:val="clear" w:color="000000" w:fill="5B9BD5"/>
            <w:tcMar>
              <w:left w:w="108" w:type="dxa"/>
              <w:right w:w="108" w:type="dxa"/>
            </w:tcMar>
            <w:vAlign w:val="center"/>
          </w:tcPr>
          <w:p w14:paraId="1A74F9E5" w14:textId="77777777" w:rsidR="00B13F10" w:rsidRDefault="000362AE">
            <w:pPr>
              <w:spacing w:after="0" w:line="240" w:lineRule="auto"/>
              <w:rPr>
                <w:rFonts w:ascii="Calibri" w:eastAsia="Calibri" w:hAnsi="Calibri" w:cs="Calibri"/>
              </w:rPr>
            </w:pPr>
            <w:r>
              <w:rPr>
                <w:rFonts w:ascii="Calibri" w:eastAsia="Calibri" w:hAnsi="Calibri" w:cs="Calibri"/>
                <w:b/>
                <w:color w:val="FFFFFF"/>
              </w:rPr>
              <w:t>2016./2017.</w:t>
            </w:r>
          </w:p>
        </w:tc>
        <w:tc>
          <w:tcPr>
            <w:tcW w:w="1262" w:type="dxa"/>
            <w:tcBorders>
              <w:top w:val="single" w:sz="4" w:space="0" w:color="000000"/>
              <w:left w:val="single" w:sz="0" w:space="0" w:color="000000"/>
              <w:bottom w:val="single" w:sz="4" w:space="0" w:color="000000"/>
              <w:right w:val="single" w:sz="4" w:space="0" w:color="000000"/>
            </w:tcBorders>
            <w:shd w:val="clear" w:color="000000" w:fill="5B9BD5"/>
            <w:tcMar>
              <w:left w:w="108" w:type="dxa"/>
              <w:right w:w="108" w:type="dxa"/>
            </w:tcMar>
            <w:vAlign w:val="center"/>
          </w:tcPr>
          <w:p w14:paraId="14A38AE7"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2015./2016</w:t>
            </w:r>
          </w:p>
        </w:tc>
        <w:tc>
          <w:tcPr>
            <w:tcW w:w="1321" w:type="dxa"/>
            <w:tcBorders>
              <w:top w:val="single" w:sz="4" w:space="0" w:color="000000"/>
              <w:left w:val="single" w:sz="0" w:space="0" w:color="000000"/>
              <w:bottom w:val="single" w:sz="4" w:space="0" w:color="000000"/>
              <w:right w:val="single" w:sz="4" w:space="0" w:color="000000"/>
            </w:tcBorders>
            <w:shd w:val="clear" w:color="000000" w:fill="5B9BD5"/>
            <w:tcMar>
              <w:left w:w="108" w:type="dxa"/>
              <w:right w:w="108" w:type="dxa"/>
            </w:tcMar>
            <w:vAlign w:val="center"/>
          </w:tcPr>
          <w:p w14:paraId="6114890C"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2014./2015.</w:t>
            </w:r>
          </w:p>
        </w:tc>
      </w:tr>
      <w:tr w:rsidR="00B13F10" w14:paraId="280D8055" w14:textId="77777777">
        <w:tc>
          <w:tcPr>
            <w:tcW w:w="2514" w:type="dxa"/>
            <w:tcBorders>
              <w:top w:val="single" w:sz="0"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36ED4294" w14:textId="77777777" w:rsidR="00B13F10" w:rsidRDefault="000362AE">
            <w:pPr>
              <w:spacing w:after="0" w:line="240" w:lineRule="auto"/>
              <w:jc w:val="center"/>
              <w:rPr>
                <w:rFonts w:ascii="Calibri" w:eastAsia="Calibri" w:hAnsi="Calibri" w:cs="Calibri"/>
              </w:rPr>
            </w:pPr>
            <w:r>
              <w:rPr>
                <w:rFonts w:ascii="Calibri" w:eastAsia="Calibri" w:hAnsi="Calibri" w:cs="Calibri"/>
                <w:color w:val="FFFFFF"/>
              </w:rPr>
              <w:t>Preddiplomski sveučilišni studiji</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471FEF52"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1.350</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2F2D088A"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1.232</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6DAD5140"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1.336</w:t>
            </w:r>
          </w:p>
        </w:tc>
        <w:tc>
          <w:tcPr>
            <w:tcW w:w="1262"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2D12EA27"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1.591</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49ADB535"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1.443</w:t>
            </w:r>
          </w:p>
        </w:tc>
      </w:tr>
      <w:tr w:rsidR="00B13F10" w14:paraId="2CAB0673" w14:textId="77777777">
        <w:tc>
          <w:tcPr>
            <w:tcW w:w="2514" w:type="dxa"/>
            <w:tcBorders>
              <w:top w:val="single" w:sz="0"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2900FAB2" w14:textId="77777777" w:rsidR="00B13F10" w:rsidRDefault="000362AE">
            <w:pPr>
              <w:spacing w:after="0" w:line="240" w:lineRule="auto"/>
              <w:jc w:val="center"/>
              <w:rPr>
                <w:rFonts w:ascii="Calibri" w:eastAsia="Calibri" w:hAnsi="Calibri" w:cs="Calibri"/>
              </w:rPr>
            </w:pPr>
            <w:r>
              <w:rPr>
                <w:rFonts w:ascii="Calibri" w:eastAsia="Calibri" w:hAnsi="Calibri" w:cs="Calibri"/>
                <w:color w:val="FFFFFF"/>
              </w:rPr>
              <w:t>Diplomski sveučilišni studiji</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259E52E3"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988</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45DE883C"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1.044</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051D415D"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1.042</w:t>
            </w:r>
          </w:p>
        </w:tc>
        <w:tc>
          <w:tcPr>
            <w:tcW w:w="1262"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4E613EE9"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1.130</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03B75E58"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1.357</w:t>
            </w:r>
          </w:p>
        </w:tc>
      </w:tr>
      <w:tr w:rsidR="00B13F10" w14:paraId="7AB86697" w14:textId="77777777">
        <w:tc>
          <w:tcPr>
            <w:tcW w:w="2514" w:type="dxa"/>
            <w:tcBorders>
              <w:top w:val="single" w:sz="0"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38233142" w14:textId="77777777" w:rsidR="00B13F10" w:rsidRDefault="000362AE">
            <w:pPr>
              <w:spacing w:after="0" w:line="240" w:lineRule="auto"/>
              <w:jc w:val="center"/>
              <w:rPr>
                <w:rFonts w:ascii="Calibri" w:eastAsia="Calibri" w:hAnsi="Calibri" w:cs="Calibri"/>
              </w:rPr>
            </w:pPr>
            <w:r>
              <w:rPr>
                <w:rFonts w:ascii="Calibri" w:eastAsia="Calibri" w:hAnsi="Calibri" w:cs="Calibri"/>
                <w:color w:val="FFFFFF"/>
              </w:rPr>
              <w:t>Integrirani preddiplomski i diplomski studiji</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392595C1"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354</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71EEF2B7"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418</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76E23C01"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390</w:t>
            </w:r>
          </w:p>
        </w:tc>
        <w:tc>
          <w:tcPr>
            <w:tcW w:w="1262"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6024F75C"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349</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05326E26"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344</w:t>
            </w:r>
          </w:p>
        </w:tc>
      </w:tr>
      <w:tr w:rsidR="00B13F10" w14:paraId="09E0249C" w14:textId="77777777">
        <w:tc>
          <w:tcPr>
            <w:tcW w:w="2514" w:type="dxa"/>
            <w:tcBorders>
              <w:top w:val="single" w:sz="0"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0F44B74E" w14:textId="77777777" w:rsidR="00B13F10" w:rsidRDefault="000362AE">
            <w:pPr>
              <w:spacing w:after="0" w:line="240" w:lineRule="auto"/>
              <w:jc w:val="center"/>
              <w:rPr>
                <w:rFonts w:ascii="Calibri" w:eastAsia="Calibri" w:hAnsi="Calibri" w:cs="Calibri"/>
              </w:rPr>
            </w:pPr>
            <w:r>
              <w:rPr>
                <w:rFonts w:ascii="Calibri" w:eastAsia="Calibri" w:hAnsi="Calibri" w:cs="Calibri"/>
                <w:color w:val="FFFFFF"/>
              </w:rPr>
              <w:t>Preddiplomski stručni studiji</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5A38D5F8"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722</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5175727E"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708</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21B63F17"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677</w:t>
            </w:r>
          </w:p>
        </w:tc>
        <w:tc>
          <w:tcPr>
            <w:tcW w:w="1262"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679F1DBC"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625</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5E44A0F8"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782</w:t>
            </w:r>
          </w:p>
        </w:tc>
      </w:tr>
      <w:tr w:rsidR="00B13F10" w14:paraId="470AB400" w14:textId="77777777">
        <w:tc>
          <w:tcPr>
            <w:tcW w:w="2514" w:type="dxa"/>
            <w:tcBorders>
              <w:top w:val="single" w:sz="0"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76E93854" w14:textId="77777777" w:rsidR="00B13F10" w:rsidRDefault="000362AE">
            <w:pPr>
              <w:spacing w:after="0" w:line="240" w:lineRule="auto"/>
              <w:jc w:val="center"/>
              <w:rPr>
                <w:rFonts w:ascii="Calibri" w:eastAsia="Calibri" w:hAnsi="Calibri" w:cs="Calibri"/>
              </w:rPr>
            </w:pPr>
            <w:r>
              <w:rPr>
                <w:rFonts w:ascii="Calibri" w:eastAsia="Calibri" w:hAnsi="Calibri" w:cs="Calibri"/>
                <w:color w:val="FFFFFF"/>
              </w:rPr>
              <w:t>Specijalistički diplomski stručni studiji</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6C22EF8A"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387</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134C793F"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332</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77D41FF4"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426</w:t>
            </w:r>
          </w:p>
        </w:tc>
        <w:tc>
          <w:tcPr>
            <w:tcW w:w="1262"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1FDACB14"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433</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27AD866C"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359</w:t>
            </w:r>
          </w:p>
        </w:tc>
      </w:tr>
      <w:tr w:rsidR="00B13F10" w14:paraId="03E94C25" w14:textId="77777777">
        <w:tc>
          <w:tcPr>
            <w:tcW w:w="2514" w:type="dxa"/>
            <w:tcBorders>
              <w:top w:val="single" w:sz="0"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00A84AE1"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Ukupno</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534D5C46"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3.801</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59D9CEA8"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3.734</w:t>
            </w:r>
          </w:p>
        </w:tc>
        <w:tc>
          <w:tcPr>
            <w:tcW w:w="1321" w:type="dxa"/>
            <w:tcBorders>
              <w:top w:val="single" w:sz="0" w:space="0" w:color="000000"/>
              <w:left w:val="single" w:sz="0" w:space="0" w:color="000000"/>
              <w:bottom w:val="single" w:sz="4" w:space="0" w:color="000000"/>
              <w:right w:val="single" w:sz="4" w:space="0" w:color="000000"/>
            </w:tcBorders>
            <w:shd w:val="clear" w:color="000000" w:fill="FFFFFF"/>
            <w:tcMar>
              <w:left w:w="108" w:type="dxa"/>
              <w:right w:w="108" w:type="dxa"/>
            </w:tcMar>
            <w:vAlign w:val="center"/>
          </w:tcPr>
          <w:p w14:paraId="13D9F78C"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3.871</w:t>
            </w:r>
          </w:p>
        </w:tc>
        <w:tc>
          <w:tcPr>
            <w:tcW w:w="1262"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2BFA7AA5"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4.128</w:t>
            </w:r>
          </w:p>
        </w:tc>
        <w:tc>
          <w:tcPr>
            <w:tcW w:w="1321" w:type="dxa"/>
            <w:tcBorders>
              <w:top w:val="single" w:sz="0" w:space="0" w:color="000000"/>
              <w:left w:val="single" w:sz="0" w:space="0" w:color="000000"/>
              <w:bottom w:val="single" w:sz="4" w:space="0" w:color="000000"/>
              <w:right w:val="single" w:sz="4" w:space="0" w:color="000000"/>
            </w:tcBorders>
            <w:shd w:val="clear" w:color="auto" w:fill="auto"/>
            <w:tcMar>
              <w:left w:w="108" w:type="dxa"/>
              <w:right w:w="108" w:type="dxa"/>
            </w:tcMar>
            <w:vAlign w:val="center"/>
          </w:tcPr>
          <w:p w14:paraId="433FDC0A"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4.285</w:t>
            </w:r>
          </w:p>
        </w:tc>
      </w:tr>
    </w:tbl>
    <w:p w14:paraId="281AD91F" w14:textId="7C0AFB41" w:rsidR="00B13F10" w:rsidRPr="00285A7F" w:rsidRDefault="00285A7F" w:rsidP="00285A7F">
      <w:pPr>
        <w:pStyle w:val="Caption"/>
        <w:jc w:val="center"/>
        <w:rPr>
          <w:rFonts w:ascii="Calibri" w:eastAsia="Calibri" w:hAnsi="Calibri" w:cs="Calibri"/>
          <w:i w:val="0"/>
          <w:iCs w:val="0"/>
        </w:rPr>
      </w:pPr>
      <w:r w:rsidRPr="00285A7F">
        <w:rPr>
          <w:i w:val="0"/>
          <w:iCs w:val="0"/>
        </w:rPr>
        <w:t xml:space="preserve">Tablica </w:t>
      </w:r>
      <w:r w:rsidRPr="00285A7F">
        <w:rPr>
          <w:i w:val="0"/>
          <w:iCs w:val="0"/>
        </w:rPr>
        <w:fldChar w:fldCharType="begin"/>
      </w:r>
      <w:r w:rsidRPr="00285A7F">
        <w:rPr>
          <w:i w:val="0"/>
          <w:iCs w:val="0"/>
        </w:rPr>
        <w:instrText xml:space="preserve"> SEQ Tablica \* ARABIC </w:instrText>
      </w:r>
      <w:r w:rsidRPr="00285A7F">
        <w:rPr>
          <w:i w:val="0"/>
          <w:iCs w:val="0"/>
        </w:rPr>
        <w:fldChar w:fldCharType="separate"/>
      </w:r>
      <w:r w:rsidR="00F46B2A">
        <w:rPr>
          <w:i w:val="0"/>
          <w:iCs w:val="0"/>
          <w:noProof/>
        </w:rPr>
        <w:t>7</w:t>
      </w:r>
      <w:r w:rsidRPr="00285A7F">
        <w:rPr>
          <w:i w:val="0"/>
          <w:iCs w:val="0"/>
        </w:rPr>
        <w:fldChar w:fldCharType="end"/>
      </w:r>
      <w:r w:rsidR="000362AE" w:rsidRPr="00285A7F">
        <w:rPr>
          <w:rFonts w:ascii="Calibri" w:eastAsia="Calibri" w:hAnsi="Calibri" w:cs="Calibri"/>
          <w:i w:val="0"/>
          <w:iCs w:val="0"/>
        </w:rPr>
        <w:t>: Broj studenata koji su završili studij po akademskim godinama i razinama studijskog programa</w:t>
      </w:r>
    </w:p>
    <w:p w14:paraId="29083E26" w14:textId="77777777" w:rsidR="00B13F10" w:rsidRPr="00285A7F" w:rsidRDefault="00B13F10" w:rsidP="00285A7F">
      <w:pPr>
        <w:spacing w:after="0" w:line="240" w:lineRule="auto"/>
        <w:jc w:val="center"/>
        <w:rPr>
          <w:rFonts w:ascii="Times New Roman" w:eastAsia="Times New Roman" w:hAnsi="Times New Roman" w:cs="Times New Roman"/>
          <w:sz w:val="18"/>
          <w:szCs w:val="18"/>
        </w:rPr>
      </w:pPr>
    </w:p>
    <w:p w14:paraId="3C450103" w14:textId="12DE121F" w:rsidR="00B13F10" w:rsidRDefault="000362AE">
      <w:pPr>
        <w:spacing w:after="0" w:line="240" w:lineRule="auto"/>
        <w:jc w:val="both"/>
        <w:rPr>
          <w:rFonts w:ascii="Calibri" w:eastAsia="Calibri" w:hAnsi="Calibri" w:cs="Calibri"/>
        </w:rPr>
      </w:pPr>
      <w:r>
        <w:rPr>
          <w:rFonts w:ascii="Calibri" w:eastAsia="Calibri" w:hAnsi="Calibri" w:cs="Calibri"/>
        </w:rPr>
        <w:t xml:space="preserve">U niže navedenoj tablici prikazan je broj studenata koji su završili studij prema sastavnicama, razini studija, statusu studenta i spolu. </w:t>
      </w:r>
      <w:r w:rsidR="00AD4ED8">
        <w:rPr>
          <w:rFonts w:ascii="Calibri" w:eastAsia="Calibri" w:hAnsi="Calibri" w:cs="Calibri"/>
        </w:rPr>
        <w:t xml:space="preserve">U akademskoj godini 2018./2019. </w:t>
      </w:r>
      <w:r>
        <w:rPr>
          <w:rFonts w:ascii="Calibri" w:eastAsia="Calibri" w:hAnsi="Calibri" w:cs="Calibri"/>
        </w:rPr>
        <w:t>55.51 % studenata koji su završili studij su žene.</w:t>
      </w:r>
    </w:p>
    <w:p w14:paraId="3E449553" w14:textId="77777777" w:rsidR="00B13F10" w:rsidRDefault="00B13F10">
      <w:pPr>
        <w:spacing w:after="0" w:line="240" w:lineRule="auto"/>
        <w:jc w:val="both"/>
        <w:rPr>
          <w:rFonts w:ascii="Calibri" w:eastAsia="Calibri" w:hAnsi="Calibri" w:cs="Calibri"/>
        </w:rPr>
      </w:pPr>
    </w:p>
    <w:p w14:paraId="682164B2" w14:textId="77777777" w:rsidR="00B13F10" w:rsidRDefault="00C9760E">
      <w:pPr>
        <w:spacing w:before="100" w:after="0" w:line="240" w:lineRule="auto"/>
        <w:jc w:val="center"/>
        <w:rPr>
          <w:rFonts w:ascii="Calibri" w:eastAsia="Calibri" w:hAnsi="Calibri" w:cs="Calibri"/>
          <w:color w:val="000000"/>
        </w:rPr>
      </w:pPr>
      <w:r>
        <w:object w:dxaOrig="8707" w:dyaOrig="3581" w14:anchorId="6A55C6C3">
          <v:rect id="rectole0000000003" o:spid="_x0000_i1025" style="width:478.5pt;height:179.25pt" o:ole="" o:preferrelative="t" stroked="f">
            <v:imagedata r:id="rId24" o:title=""/>
          </v:rect>
          <o:OLEObject Type="Embed" ProgID="StaticMetafile" ShapeID="rectole0000000003" DrawAspect="Content" ObjectID="_1656234405" r:id="rId25"/>
        </w:object>
      </w:r>
    </w:p>
    <w:p w14:paraId="6420EECF" w14:textId="7B3A2264" w:rsidR="00B13F10" w:rsidRPr="009460DA" w:rsidRDefault="009460DA" w:rsidP="009460DA">
      <w:pPr>
        <w:pStyle w:val="Caption"/>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F46B2A">
        <w:rPr>
          <w:i w:val="0"/>
          <w:iCs w:val="0"/>
          <w:noProof/>
        </w:rPr>
        <w:t>8</w:t>
      </w:r>
      <w:r w:rsidRPr="009460DA">
        <w:rPr>
          <w:i w:val="0"/>
          <w:iCs w:val="0"/>
        </w:rPr>
        <w:fldChar w:fldCharType="end"/>
      </w:r>
      <w:r w:rsidR="000362AE" w:rsidRPr="009460DA">
        <w:rPr>
          <w:rFonts w:ascii="Calibri" w:eastAsia="Calibri" w:hAnsi="Calibri" w:cs="Calibri"/>
          <w:i w:val="0"/>
          <w:iCs w:val="0"/>
        </w:rPr>
        <w:t>: Broj studenata koji su završili studij u akademskoj godini 2018./2019. prema sastavnici, razini studija, statusu studenta i spolu</w:t>
      </w:r>
    </w:p>
    <w:p w14:paraId="5E76557C" w14:textId="77777777" w:rsidR="00B13F10" w:rsidRDefault="000362AE">
      <w:pPr>
        <w:spacing w:before="100" w:after="0" w:line="240" w:lineRule="auto"/>
        <w:jc w:val="both"/>
        <w:rPr>
          <w:rFonts w:ascii="Calibri" w:eastAsia="Calibri" w:hAnsi="Calibri" w:cs="Calibri"/>
          <w:color w:val="000000"/>
        </w:rPr>
      </w:pPr>
      <w:r>
        <w:rPr>
          <w:rFonts w:ascii="Calibri" w:eastAsia="Calibri" w:hAnsi="Calibri" w:cs="Calibri"/>
          <w:color w:val="000000"/>
        </w:rPr>
        <w:t>Usporedimo li broj studenata koji su završili studij prema znanstvenim područjima u posljednje dvije akademske godine vidimo rast broja studenata u većini znanstvenih područja, samo u području društvenih i prirodnih znanosti bilježimo pad.</w:t>
      </w:r>
    </w:p>
    <w:p w14:paraId="7CBA7186" w14:textId="77777777" w:rsidR="00B13F10" w:rsidRDefault="00B13F10">
      <w:pPr>
        <w:jc w:val="center"/>
        <w:rPr>
          <w:rFonts w:ascii="Calibri" w:eastAsia="Calibri" w:hAnsi="Calibri" w:cs="Calibri"/>
          <w:i/>
          <w:sz w:val="20"/>
        </w:rPr>
      </w:pPr>
    </w:p>
    <w:tbl>
      <w:tblPr>
        <w:tblW w:w="0" w:type="auto"/>
        <w:tblInd w:w="108" w:type="dxa"/>
        <w:tblCellMar>
          <w:left w:w="10" w:type="dxa"/>
          <w:right w:w="10" w:type="dxa"/>
        </w:tblCellMar>
        <w:tblLook w:val="04A0" w:firstRow="1" w:lastRow="0" w:firstColumn="1" w:lastColumn="0" w:noHBand="0" w:noVBand="1"/>
      </w:tblPr>
      <w:tblGrid>
        <w:gridCol w:w="3640"/>
        <w:gridCol w:w="1321"/>
        <w:gridCol w:w="1321"/>
        <w:gridCol w:w="1321"/>
        <w:gridCol w:w="1321"/>
      </w:tblGrid>
      <w:tr w:rsidR="00B13F10" w14:paraId="192EADF3" w14:textId="77777777">
        <w:tc>
          <w:tcPr>
            <w:tcW w:w="3640" w:type="dxa"/>
            <w:vMerge w:val="restart"/>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17A22F12"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Znanstveno područje</w:t>
            </w:r>
          </w:p>
        </w:tc>
        <w:tc>
          <w:tcPr>
            <w:tcW w:w="5284" w:type="dxa"/>
            <w:gridSpan w:val="4"/>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43F49616"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Broj diplomiranih studenata</w:t>
            </w:r>
          </w:p>
        </w:tc>
      </w:tr>
      <w:tr w:rsidR="00B13F10" w14:paraId="48186CE6" w14:textId="77777777">
        <w:tc>
          <w:tcPr>
            <w:tcW w:w="36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D40298" w14:textId="77777777" w:rsidR="00B13F10" w:rsidRDefault="00B13F10">
            <w:pPr>
              <w:spacing w:after="0" w:line="240" w:lineRule="auto"/>
              <w:rPr>
                <w:rFonts w:ascii="Calibri" w:eastAsia="Calibri" w:hAnsi="Calibri" w:cs="Calibri"/>
              </w:rPr>
            </w:pPr>
          </w:p>
        </w:tc>
        <w:tc>
          <w:tcPr>
            <w:tcW w:w="1321"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1674475B"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2018./2019.</w:t>
            </w:r>
          </w:p>
        </w:tc>
        <w:tc>
          <w:tcPr>
            <w:tcW w:w="1321"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05E22223"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2017./2018.</w:t>
            </w:r>
          </w:p>
        </w:tc>
        <w:tc>
          <w:tcPr>
            <w:tcW w:w="1321"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4F445568"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2016./2017.</w:t>
            </w:r>
          </w:p>
        </w:tc>
        <w:tc>
          <w:tcPr>
            <w:tcW w:w="1321"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0B8D5592"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FFFFFF"/>
              </w:rPr>
              <w:t>2015./2016.</w:t>
            </w:r>
          </w:p>
        </w:tc>
      </w:tr>
      <w:tr w:rsidR="00B13F10" w14:paraId="0F91D086"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6C16897F" w14:textId="77777777" w:rsidR="00B13F10" w:rsidRDefault="000362AE">
            <w:pPr>
              <w:spacing w:after="0" w:line="240" w:lineRule="auto"/>
              <w:rPr>
                <w:rFonts w:ascii="Calibri" w:eastAsia="Calibri" w:hAnsi="Calibri" w:cs="Calibri"/>
              </w:rPr>
            </w:pPr>
            <w:r>
              <w:rPr>
                <w:rFonts w:ascii="Calibri" w:eastAsia="Calibri" w:hAnsi="Calibri" w:cs="Calibri"/>
                <w:color w:val="FFFFFF"/>
              </w:rPr>
              <w:t>Biomedicina i zdravstvo</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A5B417"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289</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FAA002"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265</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D95BC6"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270</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A275E6"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273</w:t>
            </w:r>
          </w:p>
        </w:tc>
      </w:tr>
      <w:tr w:rsidR="00B13F10" w14:paraId="7174E03F"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67F96198" w14:textId="77777777" w:rsidR="00B13F10" w:rsidRDefault="000362AE">
            <w:pPr>
              <w:spacing w:after="0" w:line="240" w:lineRule="auto"/>
              <w:rPr>
                <w:rFonts w:ascii="Calibri" w:eastAsia="Calibri" w:hAnsi="Calibri" w:cs="Calibri"/>
              </w:rPr>
            </w:pPr>
            <w:r>
              <w:rPr>
                <w:rFonts w:ascii="Calibri" w:eastAsia="Calibri" w:hAnsi="Calibri" w:cs="Calibri"/>
                <w:color w:val="FFFFFF"/>
              </w:rPr>
              <w:t>Biotehničke znanosti</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21F7E8"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77</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306A80"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64</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72ADEE"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57</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875FD8"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72</w:t>
            </w:r>
          </w:p>
        </w:tc>
      </w:tr>
      <w:tr w:rsidR="00B13F10" w14:paraId="6A0B6679"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2BCBB79D" w14:textId="77777777" w:rsidR="00B13F10" w:rsidRDefault="000362AE">
            <w:pPr>
              <w:spacing w:after="0" w:line="240" w:lineRule="auto"/>
              <w:rPr>
                <w:rFonts w:ascii="Calibri" w:eastAsia="Calibri" w:hAnsi="Calibri" w:cs="Calibri"/>
              </w:rPr>
            </w:pPr>
            <w:r>
              <w:rPr>
                <w:rFonts w:ascii="Calibri" w:eastAsia="Calibri" w:hAnsi="Calibri" w:cs="Calibri"/>
                <w:color w:val="FFFFFF"/>
              </w:rPr>
              <w:t>Društvene znanosti</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4FDD13"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1.515</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E0EFFB"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1.539</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632DFF"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1.718</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E88A38"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1.815</w:t>
            </w:r>
          </w:p>
        </w:tc>
      </w:tr>
      <w:tr w:rsidR="00B13F10" w14:paraId="5CB5ECCA"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526731F5" w14:textId="77777777" w:rsidR="00B13F10" w:rsidRDefault="000362AE">
            <w:pPr>
              <w:spacing w:after="0" w:line="240" w:lineRule="auto"/>
              <w:rPr>
                <w:rFonts w:ascii="Calibri" w:eastAsia="Calibri" w:hAnsi="Calibri" w:cs="Calibri"/>
              </w:rPr>
            </w:pPr>
            <w:r>
              <w:rPr>
                <w:rFonts w:ascii="Calibri" w:eastAsia="Calibri" w:hAnsi="Calibri" w:cs="Calibri"/>
                <w:color w:val="FFFFFF"/>
              </w:rPr>
              <w:t>Humanističke znanosti</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F46376"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217</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988F71"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207</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C3B944"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210</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A75006"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344</w:t>
            </w:r>
          </w:p>
        </w:tc>
      </w:tr>
      <w:tr w:rsidR="00B13F10" w14:paraId="68B7E6F3"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4A49EFE7" w14:textId="77777777" w:rsidR="00B13F10" w:rsidRDefault="000362AE">
            <w:pPr>
              <w:spacing w:after="0" w:line="240" w:lineRule="auto"/>
              <w:rPr>
                <w:rFonts w:ascii="Calibri" w:eastAsia="Calibri" w:hAnsi="Calibri" w:cs="Calibri"/>
              </w:rPr>
            </w:pPr>
            <w:r>
              <w:rPr>
                <w:rFonts w:ascii="Calibri" w:eastAsia="Calibri" w:hAnsi="Calibri" w:cs="Calibri"/>
                <w:color w:val="FFFFFF"/>
              </w:rPr>
              <w:t>Interdisciplinarno područje znanosti</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8547B0"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137</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1BEB73"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114</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2483AD"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25</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DC6913"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0</w:t>
            </w:r>
          </w:p>
        </w:tc>
      </w:tr>
      <w:tr w:rsidR="00B13F10" w14:paraId="73A0FF5F"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7223EB97" w14:textId="77777777" w:rsidR="00B13F10" w:rsidRDefault="000362AE">
            <w:pPr>
              <w:spacing w:after="0" w:line="240" w:lineRule="auto"/>
              <w:rPr>
                <w:rFonts w:ascii="Calibri" w:eastAsia="Calibri" w:hAnsi="Calibri" w:cs="Calibri"/>
              </w:rPr>
            </w:pPr>
            <w:r>
              <w:rPr>
                <w:rFonts w:ascii="Calibri" w:eastAsia="Calibri" w:hAnsi="Calibri" w:cs="Calibri"/>
                <w:color w:val="FFFFFF"/>
              </w:rPr>
              <w:t>Prirodne znanosti</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11EE99"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170</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FB4F68"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191</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220ADF"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216</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07C86F"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221</w:t>
            </w:r>
          </w:p>
        </w:tc>
      </w:tr>
      <w:tr w:rsidR="00B13F10" w14:paraId="5A08F84F"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0271D06F" w14:textId="77777777" w:rsidR="00B13F10" w:rsidRDefault="000362AE">
            <w:pPr>
              <w:spacing w:after="0" w:line="240" w:lineRule="auto"/>
              <w:rPr>
                <w:rFonts w:ascii="Calibri" w:eastAsia="Calibri" w:hAnsi="Calibri" w:cs="Calibri"/>
              </w:rPr>
            </w:pPr>
            <w:r>
              <w:rPr>
                <w:rFonts w:ascii="Calibri" w:eastAsia="Calibri" w:hAnsi="Calibri" w:cs="Calibri"/>
                <w:color w:val="FFFFFF"/>
              </w:rPr>
              <w:t>Tehničke znanosti</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55DB9C"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1.277</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D6CCBC"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1.236</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7929B5"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1.276</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41BD54"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1.292</w:t>
            </w:r>
          </w:p>
        </w:tc>
      </w:tr>
      <w:tr w:rsidR="00B13F10" w14:paraId="731ED7E8"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252AE2C4" w14:textId="77777777" w:rsidR="00B13F10" w:rsidRDefault="000362AE">
            <w:pPr>
              <w:spacing w:after="0" w:line="240" w:lineRule="auto"/>
              <w:rPr>
                <w:rFonts w:ascii="Calibri" w:eastAsia="Calibri" w:hAnsi="Calibri" w:cs="Calibri"/>
              </w:rPr>
            </w:pPr>
            <w:r>
              <w:rPr>
                <w:rFonts w:ascii="Calibri" w:eastAsia="Calibri" w:hAnsi="Calibri" w:cs="Calibri"/>
                <w:color w:val="FFFFFF"/>
              </w:rPr>
              <w:t>Umjetničko područje</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4A3A8A"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119</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B4A8F5"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118</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C29D57"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99</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1AE063" w14:textId="77777777" w:rsidR="00B13F10" w:rsidRDefault="000362AE">
            <w:pPr>
              <w:spacing w:after="0" w:line="240" w:lineRule="auto"/>
              <w:jc w:val="center"/>
              <w:rPr>
                <w:rFonts w:ascii="Calibri" w:eastAsia="Calibri" w:hAnsi="Calibri" w:cs="Calibri"/>
              </w:rPr>
            </w:pPr>
            <w:r>
              <w:rPr>
                <w:rFonts w:ascii="Calibri" w:eastAsia="Calibri" w:hAnsi="Calibri" w:cs="Calibri"/>
                <w:color w:val="000000"/>
              </w:rPr>
              <w:t>108</w:t>
            </w:r>
          </w:p>
        </w:tc>
      </w:tr>
      <w:tr w:rsidR="00B13F10" w14:paraId="797DCE3B" w14:textId="77777777">
        <w:tc>
          <w:tcPr>
            <w:tcW w:w="3640" w:type="dxa"/>
            <w:tcBorders>
              <w:top w:val="single" w:sz="4" w:space="0" w:color="000000"/>
              <w:left w:val="single" w:sz="4" w:space="0" w:color="000000"/>
              <w:bottom w:val="single" w:sz="4" w:space="0" w:color="000000"/>
              <w:right w:val="single" w:sz="4" w:space="0" w:color="000000"/>
            </w:tcBorders>
            <w:shd w:val="clear" w:color="000000" w:fill="5B9BD5"/>
            <w:tcMar>
              <w:left w:w="108" w:type="dxa"/>
              <w:right w:w="108" w:type="dxa"/>
            </w:tcMar>
            <w:vAlign w:val="center"/>
          </w:tcPr>
          <w:p w14:paraId="014DC3FD" w14:textId="77777777" w:rsidR="00B13F10" w:rsidRDefault="000362AE">
            <w:pPr>
              <w:spacing w:after="0" w:line="240" w:lineRule="auto"/>
              <w:rPr>
                <w:rFonts w:ascii="Calibri" w:eastAsia="Calibri" w:hAnsi="Calibri" w:cs="Calibri"/>
              </w:rPr>
            </w:pPr>
            <w:r>
              <w:rPr>
                <w:rFonts w:ascii="Calibri" w:eastAsia="Calibri" w:hAnsi="Calibri" w:cs="Calibri"/>
                <w:b/>
                <w:color w:val="FFFFFF"/>
              </w:rPr>
              <w:t>Ukupno</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64792F"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3.801</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89C35C"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3.734</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188A1B"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3.871</w:t>
            </w:r>
          </w:p>
        </w:tc>
        <w:tc>
          <w:tcPr>
            <w:tcW w:w="13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7722C5" w14:textId="77777777" w:rsidR="00B13F10" w:rsidRDefault="000362AE">
            <w:pPr>
              <w:spacing w:after="0" w:line="240" w:lineRule="auto"/>
              <w:jc w:val="center"/>
              <w:rPr>
                <w:rFonts w:ascii="Calibri" w:eastAsia="Calibri" w:hAnsi="Calibri" w:cs="Calibri"/>
              </w:rPr>
            </w:pPr>
            <w:r>
              <w:rPr>
                <w:rFonts w:ascii="Calibri" w:eastAsia="Calibri" w:hAnsi="Calibri" w:cs="Calibri"/>
                <w:b/>
                <w:color w:val="000000"/>
              </w:rPr>
              <w:t>4.125</w:t>
            </w:r>
          </w:p>
        </w:tc>
      </w:tr>
    </w:tbl>
    <w:p w14:paraId="6A5DB880" w14:textId="2432C52C" w:rsidR="00B13F10" w:rsidRPr="009460DA" w:rsidRDefault="009460DA" w:rsidP="009460DA">
      <w:pPr>
        <w:pStyle w:val="Caption"/>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F46B2A">
        <w:rPr>
          <w:i w:val="0"/>
          <w:iCs w:val="0"/>
          <w:noProof/>
        </w:rPr>
        <w:t>9</w:t>
      </w:r>
      <w:r w:rsidRPr="009460DA">
        <w:rPr>
          <w:i w:val="0"/>
          <w:iCs w:val="0"/>
        </w:rPr>
        <w:fldChar w:fldCharType="end"/>
      </w:r>
      <w:r w:rsidR="000362AE" w:rsidRPr="009460DA">
        <w:rPr>
          <w:rFonts w:ascii="Calibri" w:eastAsia="Calibri" w:hAnsi="Calibri" w:cs="Calibri"/>
          <w:i w:val="0"/>
          <w:iCs w:val="0"/>
        </w:rPr>
        <w:t>: Broj studenata koji su završili studij na Sveučilištu u Splitu prema znanstvenom području u akademskim godinama 2015./2016., 2016./2017., 2017./2018 i 2018./2019.</w:t>
      </w:r>
    </w:p>
    <w:p w14:paraId="287BE523" w14:textId="77777777" w:rsidR="00B13F10" w:rsidRDefault="00B13F10">
      <w:pPr>
        <w:spacing w:after="0" w:line="240" w:lineRule="auto"/>
        <w:rPr>
          <w:rFonts w:ascii="Calibri" w:eastAsia="Calibri" w:hAnsi="Calibri" w:cs="Calibri"/>
          <w:sz w:val="24"/>
        </w:rPr>
      </w:pPr>
    </w:p>
    <w:p w14:paraId="34123300" w14:textId="77777777" w:rsidR="00B13F10" w:rsidRDefault="00EE143E">
      <w:pPr>
        <w:spacing w:after="0" w:line="240" w:lineRule="auto"/>
        <w:jc w:val="center"/>
        <w:rPr>
          <w:rFonts w:ascii="Calibri" w:eastAsia="Calibri" w:hAnsi="Calibri" w:cs="Calibri"/>
          <w:sz w:val="24"/>
        </w:rPr>
      </w:pPr>
      <w:r>
        <w:rPr>
          <w:noProof/>
        </w:rPr>
        <w:lastRenderedPageBreak/>
        <w:drawing>
          <wp:inline distT="0" distB="0" distL="0" distR="0" wp14:anchorId="77B72564" wp14:editId="48226583">
            <wp:extent cx="5731510" cy="4455795"/>
            <wp:effectExtent l="0" t="0" r="2540" b="1905"/>
            <wp:docPr id="6" name="Grafikon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F7F80915-502A-4F73-99DC-7F3F8926F1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93B6530" w14:textId="347CA9C9" w:rsidR="00B13F10" w:rsidRPr="009460DA" w:rsidRDefault="009460DA" w:rsidP="009460DA">
      <w:pPr>
        <w:pStyle w:val="Caption"/>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927356">
        <w:rPr>
          <w:i w:val="0"/>
          <w:iCs w:val="0"/>
          <w:noProof/>
        </w:rPr>
        <w:t>10</w:t>
      </w:r>
      <w:r w:rsidRPr="009460DA">
        <w:rPr>
          <w:i w:val="0"/>
          <w:iCs w:val="0"/>
        </w:rPr>
        <w:fldChar w:fldCharType="end"/>
      </w:r>
      <w:r w:rsidR="000362AE" w:rsidRPr="009460DA">
        <w:rPr>
          <w:rFonts w:ascii="Calibri" w:eastAsia="Calibri" w:hAnsi="Calibri" w:cs="Calibri"/>
          <w:i w:val="0"/>
          <w:iCs w:val="0"/>
        </w:rPr>
        <w:t>: Usporedba broja studenata koji su završili studij na Sveučilištu u Splitu prema znanstvenom području u akademskim godinama 2015./2016, 2016./2017., 2017./2018 i 2018./2019.</w:t>
      </w:r>
    </w:p>
    <w:p w14:paraId="36A5A247" w14:textId="77777777" w:rsidR="00B13F10" w:rsidRDefault="00B13F10">
      <w:pPr>
        <w:spacing w:after="0" w:line="240" w:lineRule="auto"/>
        <w:rPr>
          <w:rFonts w:ascii="Times New Roman" w:eastAsia="Times New Roman" w:hAnsi="Times New Roman" w:cs="Times New Roman"/>
          <w:sz w:val="24"/>
        </w:rPr>
      </w:pPr>
    </w:p>
    <w:p w14:paraId="0B4F4E58" w14:textId="3B9C5341" w:rsidR="00B13F10" w:rsidRDefault="000362AE">
      <w:pPr>
        <w:spacing w:after="0" w:line="240" w:lineRule="auto"/>
        <w:jc w:val="both"/>
        <w:rPr>
          <w:rFonts w:ascii="Calibri" w:eastAsia="Calibri" w:hAnsi="Calibri" w:cs="Calibri"/>
          <w:color w:val="000000"/>
        </w:rPr>
      </w:pPr>
      <w:r>
        <w:rPr>
          <w:rFonts w:ascii="Calibri" w:eastAsia="Calibri" w:hAnsi="Calibri" w:cs="Calibri"/>
        </w:rPr>
        <w:t xml:space="preserve">Broj studenata </w:t>
      </w:r>
      <w:r>
        <w:rPr>
          <w:rFonts w:ascii="Calibri" w:eastAsia="Calibri" w:hAnsi="Calibri" w:cs="Calibri"/>
          <w:color w:val="000000"/>
        </w:rPr>
        <w:t>koji su završili studij na studijskim programima u STEM području u akademskoj godini 2018./2019. iznosi 4</w:t>
      </w:r>
      <w:r w:rsidR="00EE143E">
        <w:rPr>
          <w:rFonts w:ascii="Calibri" w:eastAsia="Calibri" w:hAnsi="Calibri" w:cs="Calibri"/>
          <w:color w:val="000000"/>
        </w:rPr>
        <w:t>0</w:t>
      </w:r>
      <w:r>
        <w:rPr>
          <w:rFonts w:ascii="Calibri" w:eastAsia="Calibri" w:hAnsi="Calibri" w:cs="Calibri"/>
          <w:color w:val="000000"/>
        </w:rPr>
        <w:t xml:space="preserve"> % ukupnog broja studenata koji su završili studij</w:t>
      </w:r>
      <w:r w:rsidR="00EE143E">
        <w:rPr>
          <w:rFonts w:ascii="Calibri" w:eastAsia="Calibri" w:hAnsi="Calibri" w:cs="Calibri"/>
          <w:color w:val="000000"/>
        </w:rPr>
        <w:t xml:space="preserve"> i isti je kao i prošle godine</w:t>
      </w:r>
      <w:r>
        <w:rPr>
          <w:rFonts w:ascii="Calibri" w:eastAsia="Calibri" w:hAnsi="Calibri" w:cs="Calibri"/>
          <w:color w:val="000000"/>
        </w:rPr>
        <w:t>. U usporedbi s prethodnom akademskom godinom postotak studenata koji su završili studij na studijskim programima povećao</w:t>
      </w:r>
      <w:r w:rsidR="00EE143E">
        <w:rPr>
          <w:rFonts w:ascii="Calibri" w:eastAsia="Calibri" w:hAnsi="Calibri" w:cs="Calibri"/>
          <w:color w:val="000000"/>
        </w:rPr>
        <w:t xml:space="preserve"> se</w:t>
      </w:r>
      <w:r>
        <w:rPr>
          <w:rFonts w:ascii="Calibri" w:eastAsia="Calibri" w:hAnsi="Calibri" w:cs="Calibri"/>
          <w:color w:val="000000"/>
        </w:rPr>
        <w:t xml:space="preserve"> za 1%</w:t>
      </w:r>
      <w:r w:rsidR="00EE143E">
        <w:rPr>
          <w:rFonts w:ascii="Calibri" w:eastAsia="Calibri" w:hAnsi="Calibri" w:cs="Calibri"/>
          <w:color w:val="000000"/>
        </w:rPr>
        <w:t xml:space="preserve"> u području biomedicine i zdravstva</w:t>
      </w:r>
      <w:r>
        <w:rPr>
          <w:rFonts w:ascii="Calibri" w:eastAsia="Calibri" w:hAnsi="Calibri" w:cs="Calibri"/>
          <w:color w:val="000000"/>
        </w:rPr>
        <w:t>.</w:t>
      </w:r>
    </w:p>
    <w:p w14:paraId="7732BC50" w14:textId="77777777" w:rsidR="009460DA" w:rsidRDefault="009460DA">
      <w:pPr>
        <w:spacing w:after="0" w:line="240" w:lineRule="auto"/>
        <w:jc w:val="both"/>
        <w:rPr>
          <w:rFonts w:ascii="Calibri" w:eastAsia="Calibri" w:hAnsi="Calibri" w:cs="Calibri"/>
          <w:color w:val="000000"/>
        </w:rPr>
      </w:pPr>
    </w:p>
    <w:p w14:paraId="7C7D438E" w14:textId="77777777" w:rsidR="00B13F10" w:rsidRDefault="00EE143E">
      <w:pPr>
        <w:spacing w:after="0" w:line="240" w:lineRule="auto"/>
        <w:jc w:val="both"/>
        <w:rPr>
          <w:rFonts w:ascii="Calibri" w:eastAsia="Calibri" w:hAnsi="Calibri" w:cs="Calibri"/>
          <w:color w:val="000000"/>
        </w:rPr>
      </w:pPr>
      <w:r>
        <w:rPr>
          <w:noProof/>
        </w:rPr>
        <w:drawing>
          <wp:inline distT="0" distB="0" distL="0" distR="0" wp14:anchorId="6A9D39EA" wp14:editId="194C1F45">
            <wp:extent cx="5680075" cy="2362200"/>
            <wp:effectExtent l="0" t="0" r="15875" b="0"/>
            <wp:docPr id="10" name="Grafikon 1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C567024-6EF1-40C8-99B3-E6345C6B9E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C95AAA0" w14:textId="77777777" w:rsidR="00B13F10" w:rsidRDefault="00B13F10">
      <w:pPr>
        <w:spacing w:after="0" w:line="240" w:lineRule="auto"/>
        <w:jc w:val="center"/>
        <w:rPr>
          <w:rFonts w:ascii="Calibri" w:eastAsia="Calibri" w:hAnsi="Calibri" w:cs="Calibri"/>
          <w:sz w:val="24"/>
        </w:rPr>
      </w:pPr>
    </w:p>
    <w:p w14:paraId="44BFA8B2" w14:textId="43B64E01" w:rsidR="00B13F10" w:rsidRPr="009460DA" w:rsidRDefault="009460DA" w:rsidP="009460DA">
      <w:pPr>
        <w:pStyle w:val="Caption"/>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927356">
        <w:rPr>
          <w:i w:val="0"/>
          <w:iCs w:val="0"/>
          <w:noProof/>
        </w:rPr>
        <w:t>11</w:t>
      </w:r>
      <w:r w:rsidRPr="009460DA">
        <w:rPr>
          <w:i w:val="0"/>
          <w:iCs w:val="0"/>
        </w:rPr>
        <w:fldChar w:fldCharType="end"/>
      </w:r>
      <w:r w:rsidR="000362AE" w:rsidRPr="009460DA">
        <w:rPr>
          <w:rFonts w:ascii="Calibri" w:eastAsia="Calibri" w:hAnsi="Calibri" w:cs="Calibri"/>
          <w:i w:val="0"/>
          <w:iCs w:val="0"/>
        </w:rPr>
        <w:t>: Postotak broja studenata koji su završili studij na Sveučilištu u Splitu u STEM području u odnosu na druga znanstvena područja za akademsku godinu 2018./2019.</w:t>
      </w:r>
    </w:p>
    <w:p w14:paraId="07B79626" w14:textId="77777777" w:rsidR="00B13F10" w:rsidRDefault="00B13F10">
      <w:pPr>
        <w:jc w:val="center"/>
        <w:rPr>
          <w:rFonts w:ascii="Calibri" w:eastAsia="Calibri" w:hAnsi="Calibri" w:cs="Calibri"/>
          <w:i/>
          <w:sz w:val="20"/>
        </w:rPr>
      </w:pPr>
    </w:p>
    <w:p w14:paraId="2907EF58" w14:textId="77777777" w:rsidR="00B13F10" w:rsidRDefault="00EE143E">
      <w:pPr>
        <w:spacing w:after="0" w:line="240" w:lineRule="auto"/>
        <w:jc w:val="center"/>
        <w:rPr>
          <w:rFonts w:ascii="Calibri" w:eastAsia="Calibri" w:hAnsi="Calibri" w:cs="Calibri"/>
          <w:sz w:val="24"/>
        </w:rPr>
      </w:pPr>
      <w:r>
        <w:rPr>
          <w:noProof/>
        </w:rPr>
        <w:drawing>
          <wp:inline distT="0" distB="0" distL="0" distR="0" wp14:anchorId="6A9E198F" wp14:editId="4E476E3F">
            <wp:extent cx="4737100" cy="2781300"/>
            <wp:effectExtent l="0" t="0" r="6350" b="0"/>
            <wp:docPr id="11" name="Grafikon 1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274F3A98-5C61-46AE-B8EE-AF73CA1A85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75DE02" w14:textId="5E2E88F4" w:rsidR="00B13F10" w:rsidRPr="009460DA" w:rsidRDefault="009460DA" w:rsidP="009460DA">
      <w:pPr>
        <w:pStyle w:val="Caption"/>
        <w:jc w:val="center"/>
        <w:rPr>
          <w:rFonts w:ascii="Calibri" w:eastAsia="Calibri" w:hAnsi="Calibri" w:cs="Calibri"/>
          <w:i w:val="0"/>
        </w:rPr>
      </w:pPr>
      <w:r w:rsidRPr="009460DA">
        <w:t xml:space="preserve">Graf </w:t>
      </w:r>
      <w:fldSimple w:instr=" SEQ Graf \* ARABIC ">
        <w:r w:rsidR="00927356">
          <w:rPr>
            <w:noProof/>
          </w:rPr>
          <w:t>12</w:t>
        </w:r>
      </w:fldSimple>
      <w:r w:rsidR="000362AE" w:rsidRPr="009460DA">
        <w:rPr>
          <w:rFonts w:ascii="Calibri" w:eastAsia="Calibri" w:hAnsi="Calibri" w:cs="Calibri"/>
          <w:i w:val="0"/>
        </w:rPr>
        <w:t>: Usporedba broja studenata koji su završili studij na Sveučilištu u Splitu u STEM području u odnosu na druga područja znanosti za akademske godine 2015./2016., 2016./2017., 2017./2018. i 2018./2019.</w:t>
      </w:r>
    </w:p>
    <w:p w14:paraId="34D2C0CE" w14:textId="77777777" w:rsidR="00B13F10" w:rsidRDefault="00B13F10">
      <w:pPr>
        <w:spacing w:after="0" w:line="240" w:lineRule="auto"/>
        <w:rPr>
          <w:rFonts w:ascii="Calibri" w:eastAsia="Calibri" w:hAnsi="Calibri" w:cs="Calibri"/>
          <w:sz w:val="24"/>
        </w:rPr>
      </w:pPr>
    </w:p>
    <w:p w14:paraId="143B5CA8" w14:textId="7FC45379" w:rsidR="00B13F10" w:rsidRDefault="000362AE">
      <w:pPr>
        <w:spacing w:after="0" w:line="240" w:lineRule="auto"/>
        <w:jc w:val="both"/>
        <w:rPr>
          <w:rFonts w:ascii="Calibri" w:eastAsia="Calibri" w:hAnsi="Calibri" w:cs="Calibri"/>
        </w:rPr>
      </w:pPr>
      <w:r>
        <w:rPr>
          <w:rFonts w:ascii="Calibri" w:eastAsia="Calibri" w:hAnsi="Calibri" w:cs="Calibri"/>
        </w:rPr>
        <w:t xml:space="preserve">Postotak broja studenata koji su završili studij u odnosu na broj upisanih studenata na Sveučilištu u Splitu u akademskoj godini 2018./2019. iznosio je 21,12 % dok je prethodne akademske godine bio 19,93 %. </w:t>
      </w:r>
    </w:p>
    <w:p w14:paraId="29C353E0" w14:textId="77777777" w:rsidR="009460DA" w:rsidRDefault="009460DA">
      <w:pPr>
        <w:spacing w:after="0" w:line="240" w:lineRule="auto"/>
        <w:jc w:val="both"/>
        <w:rPr>
          <w:rFonts w:ascii="Calibri" w:eastAsia="Calibri" w:hAnsi="Calibri" w:cs="Calibri"/>
        </w:rPr>
      </w:pPr>
    </w:p>
    <w:p w14:paraId="445E46E3" w14:textId="77777777" w:rsidR="00B13F10" w:rsidRDefault="00EE143E">
      <w:pPr>
        <w:spacing w:after="0" w:line="240" w:lineRule="auto"/>
        <w:jc w:val="center"/>
        <w:rPr>
          <w:rFonts w:ascii="Calibri" w:eastAsia="Calibri" w:hAnsi="Calibri" w:cs="Calibri"/>
          <w:sz w:val="24"/>
        </w:rPr>
      </w:pPr>
      <w:r>
        <w:rPr>
          <w:noProof/>
        </w:rPr>
        <w:drawing>
          <wp:inline distT="0" distB="0" distL="0" distR="0" wp14:anchorId="255D44EC" wp14:editId="0629EA01">
            <wp:extent cx="5670550" cy="2654300"/>
            <wp:effectExtent l="0" t="0" r="6350" b="12700"/>
            <wp:docPr id="12" name="Grafikon 1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3973553-03AC-4E8B-8DC4-EEC2DAF563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FD25298" w14:textId="5C5E2A6F" w:rsidR="00B13F10" w:rsidRPr="009460DA" w:rsidRDefault="009460DA" w:rsidP="009460DA">
      <w:pPr>
        <w:pStyle w:val="Caption"/>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927356">
        <w:rPr>
          <w:i w:val="0"/>
          <w:iCs w:val="0"/>
          <w:noProof/>
        </w:rPr>
        <w:t>13</w:t>
      </w:r>
      <w:r w:rsidRPr="009460DA">
        <w:rPr>
          <w:i w:val="0"/>
          <w:iCs w:val="0"/>
        </w:rPr>
        <w:fldChar w:fldCharType="end"/>
      </w:r>
      <w:r w:rsidR="000362AE" w:rsidRPr="009460DA">
        <w:rPr>
          <w:rFonts w:ascii="Calibri" w:eastAsia="Calibri" w:hAnsi="Calibri" w:cs="Calibri"/>
          <w:i w:val="0"/>
          <w:iCs w:val="0"/>
        </w:rPr>
        <w:t>: Postotak broja studenata koji su završili studij u odnosu na broj upisanih studenata na Sveučilištu u Splitu u akademskoj godini 2018./2019. prema razini studijskog programa</w:t>
      </w:r>
    </w:p>
    <w:p w14:paraId="72B79324" w14:textId="2C430910" w:rsidR="00B13F10" w:rsidRDefault="00B13F10">
      <w:pPr>
        <w:spacing w:after="0" w:line="240" w:lineRule="auto"/>
        <w:rPr>
          <w:rFonts w:ascii="Calibri" w:eastAsia="Calibri" w:hAnsi="Calibri" w:cs="Calibri"/>
          <w:sz w:val="24"/>
        </w:rPr>
      </w:pPr>
    </w:p>
    <w:p w14:paraId="22BF7C30" w14:textId="270BFAF5" w:rsidR="009460DA" w:rsidRDefault="009460DA">
      <w:pPr>
        <w:spacing w:after="0" w:line="240" w:lineRule="auto"/>
        <w:rPr>
          <w:rFonts w:ascii="Calibri" w:eastAsia="Calibri" w:hAnsi="Calibri" w:cs="Calibri"/>
          <w:sz w:val="24"/>
        </w:rPr>
      </w:pPr>
    </w:p>
    <w:p w14:paraId="11A7415A" w14:textId="5882E3F3" w:rsidR="009460DA" w:rsidRDefault="009460DA">
      <w:pPr>
        <w:spacing w:after="0" w:line="240" w:lineRule="auto"/>
        <w:rPr>
          <w:rFonts w:ascii="Calibri" w:eastAsia="Calibri" w:hAnsi="Calibri" w:cs="Calibri"/>
          <w:sz w:val="24"/>
        </w:rPr>
      </w:pPr>
    </w:p>
    <w:p w14:paraId="306FBB58" w14:textId="4972DF2F" w:rsidR="009460DA" w:rsidRDefault="009460DA">
      <w:pPr>
        <w:spacing w:after="0" w:line="240" w:lineRule="auto"/>
        <w:rPr>
          <w:rFonts w:ascii="Calibri" w:eastAsia="Calibri" w:hAnsi="Calibri" w:cs="Calibri"/>
          <w:sz w:val="24"/>
        </w:rPr>
      </w:pPr>
    </w:p>
    <w:p w14:paraId="56E8DB19" w14:textId="77777777" w:rsidR="009460DA" w:rsidRDefault="009460DA">
      <w:pPr>
        <w:spacing w:after="0" w:line="240" w:lineRule="auto"/>
        <w:rPr>
          <w:rFonts w:ascii="Calibri" w:eastAsia="Calibri" w:hAnsi="Calibri" w:cs="Calibri"/>
          <w:sz w:val="24"/>
        </w:rPr>
      </w:pPr>
    </w:p>
    <w:p w14:paraId="0794CB16" w14:textId="77777777" w:rsidR="00B13F10" w:rsidRPr="009460DA" w:rsidRDefault="000362AE" w:rsidP="009460DA">
      <w:pPr>
        <w:pStyle w:val="Heading1"/>
        <w:rPr>
          <w:rFonts w:eastAsia="Calibri"/>
          <w:b/>
          <w:bCs/>
        </w:rPr>
      </w:pPr>
      <w:bookmarkStart w:id="8" w:name="_Toc36563564"/>
      <w:r w:rsidRPr="009460DA">
        <w:rPr>
          <w:rFonts w:eastAsia="Calibri"/>
          <w:b/>
          <w:bCs/>
        </w:rPr>
        <w:lastRenderedPageBreak/>
        <w:t>4. Duljina studiranja</w:t>
      </w:r>
      <w:bookmarkEnd w:id="8"/>
      <w:r w:rsidRPr="009460DA">
        <w:rPr>
          <w:rFonts w:eastAsia="Calibri"/>
          <w:b/>
          <w:bCs/>
        </w:rPr>
        <w:t xml:space="preserve"> </w:t>
      </w:r>
    </w:p>
    <w:p w14:paraId="723FB9F8" w14:textId="77777777" w:rsidR="00B13F10" w:rsidRDefault="00B13F10">
      <w:pPr>
        <w:spacing w:after="0" w:line="240" w:lineRule="auto"/>
        <w:rPr>
          <w:rFonts w:ascii="Calibri" w:eastAsia="Calibri" w:hAnsi="Calibri" w:cs="Calibri"/>
          <w:sz w:val="24"/>
        </w:rPr>
      </w:pPr>
    </w:p>
    <w:p w14:paraId="11CE5B07" w14:textId="77777777" w:rsidR="00B13F10" w:rsidRPr="009460DA" w:rsidRDefault="000362AE" w:rsidP="009460DA">
      <w:pPr>
        <w:pStyle w:val="Heading2"/>
        <w:rPr>
          <w:rFonts w:eastAsia="Calibri"/>
          <w:b/>
          <w:bCs/>
        </w:rPr>
      </w:pPr>
      <w:bookmarkStart w:id="9" w:name="_Toc36563565"/>
      <w:r w:rsidRPr="009460DA">
        <w:rPr>
          <w:rFonts w:eastAsia="Calibri"/>
          <w:b/>
          <w:bCs/>
        </w:rPr>
        <w:t>4.1. Duljina studiranja studenata koji su završili studij</w:t>
      </w:r>
      <w:bookmarkEnd w:id="9"/>
    </w:p>
    <w:p w14:paraId="3486DFCE" w14:textId="77777777" w:rsidR="00B13F10" w:rsidRDefault="000362AE">
      <w:pPr>
        <w:spacing w:after="0" w:line="240" w:lineRule="auto"/>
        <w:jc w:val="both"/>
        <w:rPr>
          <w:rFonts w:ascii="Calibri" w:eastAsia="Calibri" w:hAnsi="Calibri" w:cs="Calibri"/>
        </w:rPr>
      </w:pPr>
      <w:r>
        <w:rPr>
          <w:rFonts w:ascii="Calibri" w:eastAsia="Calibri" w:hAnsi="Calibri" w:cs="Calibri"/>
        </w:rPr>
        <w:t>U niže navedenoj tablici prikazan je prosjek duljine studiranja studenata koji su završili studij prema razinama studijskih programa za zadnje četiri akademske godine, a u daljnjem tekstu prikazana je duljina studiranja detaljno za svaku razinu studija.</w:t>
      </w:r>
    </w:p>
    <w:p w14:paraId="3544A785" w14:textId="1A985116" w:rsidR="00B13F10" w:rsidRDefault="000362AE">
      <w:pPr>
        <w:spacing w:after="0" w:line="240" w:lineRule="auto"/>
        <w:jc w:val="both"/>
        <w:rPr>
          <w:rFonts w:ascii="Calibri" w:eastAsia="Calibri" w:hAnsi="Calibri" w:cs="Calibri"/>
        </w:rPr>
      </w:pPr>
      <w:r>
        <w:rPr>
          <w:rFonts w:ascii="Calibri" w:eastAsia="Calibri" w:hAnsi="Calibri" w:cs="Calibri"/>
        </w:rPr>
        <w:t xml:space="preserve">Iz tablice je vidljivo </w:t>
      </w:r>
      <w:bookmarkStart w:id="10" w:name="_Hlk37241717"/>
      <w:r>
        <w:rPr>
          <w:rFonts w:ascii="Calibri" w:eastAsia="Calibri" w:hAnsi="Calibri" w:cs="Calibri"/>
        </w:rPr>
        <w:t xml:space="preserve">blago smanjenje duljine studiranja studenata koji su završili studij na </w:t>
      </w:r>
      <w:r w:rsidR="00AD4ED8">
        <w:rPr>
          <w:rFonts w:ascii="Calibri" w:eastAsia="Calibri" w:hAnsi="Calibri" w:cs="Calibri"/>
        </w:rPr>
        <w:t xml:space="preserve">integriranim </w:t>
      </w:r>
      <w:r>
        <w:rPr>
          <w:rFonts w:ascii="Calibri" w:eastAsia="Calibri" w:hAnsi="Calibri" w:cs="Calibri"/>
        </w:rPr>
        <w:t>studij</w:t>
      </w:r>
      <w:r w:rsidR="00AD4ED8">
        <w:rPr>
          <w:rFonts w:ascii="Calibri" w:eastAsia="Calibri" w:hAnsi="Calibri" w:cs="Calibri"/>
        </w:rPr>
        <w:t>ima</w:t>
      </w:r>
      <w:r>
        <w:rPr>
          <w:rFonts w:ascii="Calibri" w:eastAsia="Calibri" w:hAnsi="Calibri" w:cs="Calibri"/>
        </w:rPr>
        <w:t xml:space="preserve"> u odnosu na prethodnu akademsku godinu, a na svim ostalim razinama bilježimo povećanje duljine studiranja</w:t>
      </w:r>
      <w:bookmarkEnd w:id="10"/>
      <w:r>
        <w:rPr>
          <w:rFonts w:ascii="Calibri" w:eastAsia="Calibri" w:hAnsi="Calibri" w:cs="Calibri"/>
        </w:rPr>
        <w:t>.</w:t>
      </w:r>
    </w:p>
    <w:p w14:paraId="25DB704F"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3421"/>
        <w:gridCol w:w="1321"/>
        <w:gridCol w:w="1462"/>
        <w:gridCol w:w="1380"/>
        <w:gridCol w:w="1476"/>
      </w:tblGrid>
      <w:tr w:rsidR="00B13F10" w14:paraId="1DD1917D"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1" w:type="dxa"/>
          </w:tcPr>
          <w:p w14:paraId="6E705C1D" w14:textId="77777777" w:rsidR="00B13F10" w:rsidRDefault="000362AE">
            <w:pPr>
              <w:rPr>
                <w:rFonts w:ascii="Calibri" w:eastAsia="Calibri" w:hAnsi="Calibri" w:cs="Calibri"/>
              </w:rPr>
            </w:pPr>
            <w:r>
              <w:rPr>
                <w:rFonts w:ascii="Calibri" w:eastAsia="Calibri" w:hAnsi="Calibri" w:cs="Calibri"/>
                <w:color w:val="000000"/>
              </w:rPr>
              <w:t>Razina studijskog programa</w:t>
            </w:r>
          </w:p>
        </w:tc>
        <w:tc>
          <w:tcPr>
            <w:tcW w:w="1321" w:type="dxa"/>
            <w:vAlign w:val="center"/>
          </w:tcPr>
          <w:p w14:paraId="678AC76F"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2018./2019.</w:t>
            </w:r>
          </w:p>
        </w:tc>
        <w:tc>
          <w:tcPr>
            <w:tcW w:w="1462" w:type="dxa"/>
            <w:vAlign w:val="center"/>
          </w:tcPr>
          <w:p w14:paraId="5211D3C0"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2017./2018.</w:t>
            </w:r>
          </w:p>
        </w:tc>
        <w:tc>
          <w:tcPr>
            <w:tcW w:w="1380" w:type="dxa"/>
            <w:vAlign w:val="center"/>
          </w:tcPr>
          <w:p w14:paraId="10F55235"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2016./2017.</w:t>
            </w:r>
          </w:p>
        </w:tc>
        <w:tc>
          <w:tcPr>
            <w:tcW w:w="1476" w:type="dxa"/>
            <w:vAlign w:val="center"/>
          </w:tcPr>
          <w:p w14:paraId="2E5F6C7C"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2015./2016.</w:t>
            </w:r>
          </w:p>
        </w:tc>
      </w:tr>
      <w:tr w:rsidR="00B13F10" w14:paraId="0DE01DF2"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1" w:type="dxa"/>
          </w:tcPr>
          <w:p w14:paraId="0BC723FB" w14:textId="77777777" w:rsidR="00B13F10" w:rsidRPr="00EE143E" w:rsidRDefault="000362AE">
            <w:pPr>
              <w:rPr>
                <w:rFonts w:ascii="Calibri" w:eastAsia="Calibri" w:hAnsi="Calibri" w:cs="Calibri"/>
                <w:b w:val="0"/>
                <w:bCs w:val="0"/>
              </w:rPr>
            </w:pPr>
            <w:r w:rsidRPr="00EE143E">
              <w:rPr>
                <w:rFonts w:ascii="Calibri" w:eastAsia="Calibri" w:hAnsi="Calibri" w:cs="Calibri"/>
                <w:b w:val="0"/>
                <w:bCs w:val="0"/>
                <w:color w:val="000000"/>
              </w:rPr>
              <w:t>Preddiplomski sveučilišni studiji</w:t>
            </w:r>
          </w:p>
        </w:tc>
        <w:tc>
          <w:tcPr>
            <w:tcW w:w="1321" w:type="dxa"/>
            <w:vAlign w:val="center"/>
          </w:tcPr>
          <w:p w14:paraId="71BC172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3,58</w:t>
            </w:r>
          </w:p>
        </w:tc>
        <w:tc>
          <w:tcPr>
            <w:tcW w:w="1462" w:type="dxa"/>
            <w:vAlign w:val="center"/>
          </w:tcPr>
          <w:p w14:paraId="57D1B54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3,55</w:t>
            </w:r>
          </w:p>
        </w:tc>
        <w:tc>
          <w:tcPr>
            <w:tcW w:w="1380" w:type="dxa"/>
            <w:vAlign w:val="center"/>
          </w:tcPr>
          <w:p w14:paraId="2324F50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3,64</w:t>
            </w:r>
          </w:p>
        </w:tc>
        <w:tc>
          <w:tcPr>
            <w:tcW w:w="1476" w:type="dxa"/>
            <w:vAlign w:val="center"/>
          </w:tcPr>
          <w:p w14:paraId="5BD823B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3,39</w:t>
            </w:r>
          </w:p>
        </w:tc>
      </w:tr>
      <w:tr w:rsidR="00B13F10" w14:paraId="2441B839" w14:textId="77777777" w:rsidTr="007F30FE">
        <w:tc>
          <w:tcPr>
            <w:cnfStyle w:val="001000000000" w:firstRow="0" w:lastRow="0" w:firstColumn="1" w:lastColumn="0" w:oddVBand="0" w:evenVBand="0" w:oddHBand="0" w:evenHBand="0" w:firstRowFirstColumn="0" w:firstRowLastColumn="0" w:lastRowFirstColumn="0" w:lastRowLastColumn="0"/>
            <w:tcW w:w="3421" w:type="dxa"/>
          </w:tcPr>
          <w:p w14:paraId="69E9924C" w14:textId="07456CD1" w:rsidR="00B13F10" w:rsidRPr="00EE143E" w:rsidRDefault="000362AE">
            <w:pPr>
              <w:rPr>
                <w:rFonts w:ascii="Calibri" w:eastAsia="Calibri" w:hAnsi="Calibri" w:cs="Calibri"/>
                <w:b w:val="0"/>
                <w:bCs w:val="0"/>
              </w:rPr>
            </w:pPr>
            <w:r w:rsidRPr="00EE143E">
              <w:rPr>
                <w:rFonts w:ascii="Calibri" w:eastAsia="Calibri" w:hAnsi="Calibri" w:cs="Calibri"/>
                <w:b w:val="0"/>
                <w:bCs w:val="0"/>
                <w:color w:val="000000"/>
              </w:rPr>
              <w:t>Diplomski sveuči</w:t>
            </w:r>
            <w:r w:rsidR="00115D98">
              <w:rPr>
                <w:rFonts w:ascii="Calibri" w:eastAsia="Calibri" w:hAnsi="Calibri" w:cs="Calibri"/>
                <w:b w:val="0"/>
                <w:bCs w:val="0"/>
                <w:color w:val="000000"/>
              </w:rPr>
              <w:t>li</w:t>
            </w:r>
            <w:r w:rsidRPr="00EE143E">
              <w:rPr>
                <w:rFonts w:ascii="Calibri" w:eastAsia="Calibri" w:hAnsi="Calibri" w:cs="Calibri"/>
                <w:b w:val="0"/>
                <w:bCs w:val="0"/>
                <w:color w:val="000000"/>
              </w:rPr>
              <w:t>šni studiji</w:t>
            </w:r>
          </w:p>
        </w:tc>
        <w:tc>
          <w:tcPr>
            <w:tcW w:w="1321" w:type="dxa"/>
            <w:vAlign w:val="center"/>
          </w:tcPr>
          <w:p w14:paraId="409E4F1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2,59</w:t>
            </w:r>
          </w:p>
        </w:tc>
        <w:tc>
          <w:tcPr>
            <w:tcW w:w="1462" w:type="dxa"/>
            <w:vAlign w:val="center"/>
          </w:tcPr>
          <w:p w14:paraId="144D0B4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2,55</w:t>
            </w:r>
          </w:p>
        </w:tc>
        <w:tc>
          <w:tcPr>
            <w:tcW w:w="1380" w:type="dxa"/>
            <w:vAlign w:val="center"/>
          </w:tcPr>
          <w:p w14:paraId="6AB5BE0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2,68</w:t>
            </w:r>
          </w:p>
        </w:tc>
        <w:tc>
          <w:tcPr>
            <w:tcW w:w="1476" w:type="dxa"/>
            <w:vAlign w:val="center"/>
          </w:tcPr>
          <w:p w14:paraId="59476D8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2,3</w:t>
            </w:r>
          </w:p>
        </w:tc>
      </w:tr>
      <w:tr w:rsidR="00B13F10" w14:paraId="5B1E38A1"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1" w:type="dxa"/>
          </w:tcPr>
          <w:p w14:paraId="084536EE" w14:textId="77777777" w:rsidR="00B13F10" w:rsidRPr="00EE143E" w:rsidRDefault="000362AE">
            <w:pPr>
              <w:rPr>
                <w:rFonts w:ascii="Calibri" w:eastAsia="Calibri" w:hAnsi="Calibri" w:cs="Calibri"/>
                <w:b w:val="0"/>
                <w:bCs w:val="0"/>
              </w:rPr>
            </w:pPr>
            <w:r w:rsidRPr="00EE143E">
              <w:rPr>
                <w:rFonts w:ascii="Calibri" w:eastAsia="Calibri" w:hAnsi="Calibri" w:cs="Calibri"/>
                <w:b w:val="0"/>
                <w:bCs w:val="0"/>
                <w:color w:val="000000"/>
              </w:rPr>
              <w:t>Integrirani preddiplomski i diplomski studiji</w:t>
            </w:r>
          </w:p>
        </w:tc>
        <w:tc>
          <w:tcPr>
            <w:tcW w:w="1321" w:type="dxa"/>
            <w:vAlign w:val="center"/>
          </w:tcPr>
          <w:p w14:paraId="6259023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6,37</w:t>
            </w:r>
          </w:p>
        </w:tc>
        <w:tc>
          <w:tcPr>
            <w:tcW w:w="1462" w:type="dxa"/>
            <w:vAlign w:val="center"/>
          </w:tcPr>
          <w:p w14:paraId="0BB76D0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6,42</w:t>
            </w:r>
          </w:p>
        </w:tc>
        <w:tc>
          <w:tcPr>
            <w:tcW w:w="1380" w:type="dxa"/>
            <w:vAlign w:val="center"/>
          </w:tcPr>
          <w:p w14:paraId="16DD4B2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6,1</w:t>
            </w:r>
          </w:p>
        </w:tc>
        <w:tc>
          <w:tcPr>
            <w:tcW w:w="1476" w:type="dxa"/>
            <w:vAlign w:val="center"/>
          </w:tcPr>
          <w:p w14:paraId="4297F852" w14:textId="14E3F9EF" w:rsidR="00B13F10" w:rsidRDefault="00C03BB5"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r w:rsidR="000362AE">
              <w:rPr>
                <w:rFonts w:ascii="Calibri" w:eastAsia="Calibri" w:hAnsi="Calibri" w:cs="Calibri"/>
                <w:color w:val="000000"/>
              </w:rPr>
              <w:t>,</w:t>
            </w:r>
            <w:r>
              <w:rPr>
                <w:rFonts w:ascii="Calibri" w:eastAsia="Calibri" w:hAnsi="Calibri" w:cs="Calibri"/>
                <w:color w:val="000000"/>
              </w:rPr>
              <w:t>55</w:t>
            </w:r>
          </w:p>
        </w:tc>
      </w:tr>
      <w:tr w:rsidR="00B13F10" w14:paraId="2DA0A4CB" w14:textId="77777777" w:rsidTr="007F30FE">
        <w:tc>
          <w:tcPr>
            <w:cnfStyle w:val="001000000000" w:firstRow="0" w:lastRow="0" w:firstColumn="1" w:lastColumn="0" w:oddVBand="0" w:evenVBand="0" w:oddHBand="0" w:evenHBand="0" w:firstRowFirstColumn="0" w:firstRowLastColumn="0" w:lastRowFirstColumn="0" w:lastRowLastColumn="0"/>
            <w:tcW w:w="3421" w:type="dxa"/>
          </w:tcPr>
          <w:p w14:paraId="316F6656" w14:textId="77777777" w:rsidR="00B13F10" w:rsidRPr="00EE143E" w:rsidRDefault="000362AE">
            <w:pPr>
              <w:rPr>
                <w:rFonts w:ascii="Calibri" w:eastAsia="Calibri" w:hAnsi="Calibri" w:cs="Calibri"/>
                <w:b w:val="0"/>
                <w:bCs w:val="0"/>
              </w:rPr>
            </w:pPr>
            <w:r w:rsidRPr="00EE143E">
              <w:rPr>
                <w:rFonts w:ascii="Calibri" w:eastAsia="Calibri" w:hAnsi="Calibri" w:cs="Calibri"/>
                <w:b w:val="0"/>
                <w:bCs w:val="0"/>
                <w:color w:val="000000"/>
              </w:rPr>
              <w:t>Preddiplomski stručni studiji</w:t>
            </w:r>
          </w:p>
        </w:tc>
        <w:tc>
          <w:tcPr>
            <w:tcW w:w="1321" w:type="dxa"/>
            <w:vAlign w:val="center"/>
          </w:tcPr>
          <w:p w14:paraId="19B5AFA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4,12</w:t>
            </w:r>
          </w:p>
        </w:tc>
        <w:tc>
          <w:tcPr>
            <w:tcW w:w="1462" w:type="dxa"/>
            <w:vAlign w:val="center"/>
          </w:tcPr>
          <w:p w14:paraId="6A20A5A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3,68</w:t>
            </w:r>
          </w:p>
        </w:tc>
        <w:tc>
          <w:tcPr>
            <w:tcW w:w="1380" w:type="dxa"/>
            <w:vAlign w:val="center"/>
          </w:tcPr>
          <w:p w14:paraId="017F1D6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3,96</w:t>
            </w:r>
          </w:p>
        </w:tc>
        <w:tc>
          <w:tcPr>
            <w:tcW w:w="1476" w:type="dxa"/>
            <w:vAlign w:val="center"/>
          </w:tcPr>
          <w:p w14:paraId="0496F0C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3,78</w:t>
            </w:r>
          </w:p>
        </w:tc>
      </w:tr>
      <w:tr w:rsidR="00B13F10" w14:paraId="079546B7"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1" w:type="dxa"/>
          </w:tcPr>
          <w:p w14:paraId="06DEC730" w14:textId="77777777" w:rsidR="00B13F10" w:rsidRPr="00EE143E" w:rsidRDefault="000362AE">
            <w:pPr>
              <w:rPr>
                <w:rFonts w:ascii="Calibri" w:eastAsia="Calibri" w:hAnsi="Calibri" w:cs="Calibri"/>
                <w:b w:val="0"/>
                <w:bCs w:val="0"/>
              </w:rPr>
            </w:pPr>
            <w:r w:rsidRPr="00EE143E">
              <w:rPr>
                <w:rFonts w:ascii="Calibri" w:eastAsia="Calibri" w:hAnsi="Calibri" w:cs="Calibri"/>
                <w:b w:val="0"/>
                <w:bCs w:val="0"/>
                <w:color w:val="000000"/>
              </w:rPr>
              <w:t>Specijalistički diplomski stručni studiji</w:t>
            </w:r>
          </w:p>
        </w:tc>
        <w:tc>
          <w:tcPr>
            <w:tcW w:w="1321" w:type="dxa"/>
            <w:vAlign w:val="center"/>
          </w:tcPr>
          <w:p w14:paraId="2B8C42E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2,72</w:t>
            </w:r>
          </w:p>
        </w:tc>
        <w:tc>
          <w:tcPr>
            <w:tcW w:w="1462" w:type="dxa"/>
            <w:vAlign w:val="center"/>
          </w:tcPr>
          <w:p w14:paraId="3EEFA4E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2,56</w:t>
            </w:r>
          </w:p>
        </w:tc>
        <w:tc>
          <w:tcPr>
            <w:tcW w:w="1380" w:type="dxa"/>
            <w:vAlign w:val="center"/>
          </w:tcPr>
          <w:p w14:paraId="0A95C8E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2,73</w:t>
            </w:r>
          </w:p>
        </w:tc>
        <w:tc>
          <w:tcPr>
            <w:tcW w:w="1476" w:type="dxa"/>
            <w:vAlign w:val="center"/>
          </w:tcPr>
          <w:p w14:paraId="2F48669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2,41</w:t>
            </w:r>
          </w:p>
        </w:tc>
      </w:tr>
    </w:tbl>
    <w:p w14:paraId="04C69E5F" w14:textId="2E63887D" w:rsidR="00B13F10" w:rsidRDefault="009460DA" w:rsidP="009460DA">
      <w:pPr>
        <w:pStyle w:val="Caption"/>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F46B2A">
        <w:rPr>
          <w:i w:val="0"/>
          <w:iCs w:val="0"/>
          <w:noProof/>
        </w:rPr>
        <w:t>10</w:t>
      </w:r>
      <w:r w:rsidRPr="009460DA">
        <w:rPr>
          <w:i w:val="0"/>
          <w:iCs w:val="0"/>
        </w:rPr>
        <w:fldChar w:fldCharType="end"/>
      </w:r>
      <w:r w:rsidR="000362AE" w:rsidRPr="009460DA">
        <w:rPr>
          <w:rFonts w:ascii="Calibri" w:eastAsia="Calibri" w:hAnsi="Calibri" w:cs="Calibri"/>
          <w:i w:val="0"/>
          <w:iCs w:val="0"/>
        </w:rPr>
        <w:t>: Prosjek duljine studiranja na Sveučilištu u Splitu prema razini studijskog programa i akademskim godinama</w:t>
      </w:r>
    </w:p>
    <w:p w14:paraId="4EAA80C4" w14:textId="77777777" w:rsidR="009460DA" w:rsidRPr="009460DA" w:rsidRDefault="009460DA" w:rsidP="009460DA"/>
    <w:p w14:paraId="52B6455A" w14:textId="623DFB67" w:rsidR="00B13F10" w:rsidRDefault="00C03BB5">
      <w:pPr>
        <w:spacing w:after="0" w:line="240" w:lineRule="auto"/>
        <w:rPr>
          <w:rFonts w:ascii="Calibri" w:eastAsia="Calibri" w:hAnsi="Calibri" w:cs="Calibri"/>
          <w:sz w:val="24"/>
        </w:rPr>
      </w:pPr>
      <w:r>
        <w:rPr>
          <w:rFonts w:ascii="Calibri" w:eastAsia="Calibri" w:hAnsi="Calibri" w:cs="Calibri"/>
          <w:noProof/>
          <w:sz w:val="24"/>
        </w:rPr>
        <w:drawing>
          <wp:inline distT="0" distB="0" distL="0" distR="0" wp14:anchorId="5EF50FBE" wp14:editId="6CB4BF17">
            <wp:extent cx="6346190" cy="324485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46190" cy="3244850"/>
                    </a:xfrm>
                    <a:prstGeom prst="rect">
                      <a:avLst/>
                    </a:prstGeom>
                    <a:noFill/>
                  </pic:spPr>
                </pic:pic>
              </a:graphicData>
            </a:graphic>
          </wp:inline>
        </w:drawing>
      </w:r>
    </w:p>
    <w:p w14:paraId="358F794B" w14:textId="57454A9B" w:rsidR="00B13F10" w:rsidRPr="009460DA" w:rsidRDefault="009460DA" w:rsidP="009460DA">
      <w:pPr>
        <w:pStyle w:val="Caption"/>
        <w:jc w:val="center"/>
        <w:rPr>
          <w:rFonts w:ascii="Calibri" w:eastAsia="Calibri" w:hAnsi="Calibri" w:cs="Calibri"/>
          <w:i w:val="0"/>
          <w:iCs w:val="0"/>
        </w:rPr>
      </w:pPr>
      <w:r w:rsidRPr="009460DA">
        <w:rPr>
          <w:i w:val="0"/>
          <w:iCs w:val="0"/>
        </w:rPr>
        <w:t xml:space="preserve">Graf </w:t>
      </w:r>
      <w:r w:rsidRPr="009460DA">
        <w:rPr>
          <w:i w:val="0"/>
          <w:iCs w:val="0"/>
        </w:rPr>
        <w:fldChar w:fldCharType="begin"/>
      </w:r>
      <w:r w:rsidRPr="009460DA">
        <w:rPr>
          <w:i w:val="0"/>
          <w:iCs w:val="0"/>
        </w:rPr>
        <w:instrText xml:space="preserve"> SEQ Graf \* ARABIC </w:instrText>
      </w:r>
      <w:r w:rsidRPr="009460DA">
        <w:rPr>
          <w:i w:val="0"/>
          <w:iCs w:val="0"/>
        </w:rPr>
        <w:fldChar w:fldCharType="separate"/>
      </w:r>
      <w:r w:rsidR="00927356">
        <w:rPr>
          <w:i w:val="0"/>
          <w:iCs w:val="0"/>
          <w:noProof/>
        </w:rPr>
        <w:t>14</w:t>
      </w:r>
      <w:r w:rsidRPr="009460DA">
        <w:rPr>
          <w:i w:val="0"/>
          <w:iCs w:val="0"/>
        </w:rPr>
        <w:fldChar w:fldCharType="end"/>
      </w:r>
      <w:r w:rsidR="000362AE" w:rsidRPr="009460DA">
        <w:rPr>
          <w:rFonts w:ascii="Calibri" w:eastAsia="Calibri" w:hAnsi="Calibri" w:cs="Calibri"/>
          <w:i w:val="0"/>
          <w:iCs w:val="0"/>
        </w:rPr>
        <w:t>:  Usporedni prikaz prosječne duljine studiranja na Sveučilištu u Splitu prema razini studijskog programa i akademskim godina</w:t>
      </w:r>
    </w:p>
    <w:p w14:paraId="5C2D05CA" w14:textId="77777777" w:rsidR="00B13F10" w:rsidRDefault="00B13F10">
      <w:pPr>
        <w:spacing w:after="0" w:line="240" w:lineRule="auto"/>
        <w:jc w:val="center"/>
        <w:rPr>
          <w:rFonts w:ascii="Calibri" w:eastAsia="Calibri" w:hAnsi="Calibri" w:cs="Calibri"/>
          <w:i/>
          <w:sz w:val="20"/>
        </w:rPr>
      </w:pPr>
    </w:p>
    <w:p w14:paraId="46440487" w14:textId="77777777" w:rsidR="00B13F10" w:rsidRPr="009460DA" w:rsidRDefault="000362AE" w:rsidP="009460DA">
      <w:pPr>
        <w:pStyle w:val="Heading3"/>
        <w:rPr>
          <w:rFonts w:eastAsia="Calibri"/>
          <w:b/>
          <w:bCs/>
        </w:rPr>
      </w:pPr>
      <w:bookmarkStart w:id="11" w:name="_Toc36563566"/>
      <w:r w:rsidRPr="009460DA">
        <w:rPr>
          <w:rFonts w:eastAsia="Calibri"/>
          <w:b/>
          <w:bCs/>
        </w:rPr>
        <w:lastRenderedPageBreak/>
        <w:t>4.1.1. Preddiplomski sveučilišni studiji</w:t>
      </w:r>
      <w:bookmarkEnd w:id="11"/>
    </w:p>
    <w:p w14:paraId="3A6E8955"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Iz niže navedene tablice vidljivo je da najveći broj studenata koji su završili preddiplomski sveučilišni studij završi studij u roku od 3 akademske godine, koliko u većini slučajeva i traju preddiplomski sveučilišni studiji. </w:t>
      </w:r>
    </w:p>
    <w:p w14:paraId="3D9756FF"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4968"/>
        <w:gridCol w:w="496"/>
        <w:gridCol w:w="436"/>
        <w:gridCol w:w="551"/>
        <w:gridCol w:w="551"/>
        <w:gridCol w:w="551"/>
        <w:gridCol w:w="476"/>
        <w:gridCol w:w="436"/>
        <w:gridCol w:w="436"/>
      </w:tblGrid>
      <w:tr w:rsidR="00B13F10" w14:paraId="398403C4"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71F15BA9" w14:textId="77777777" w:rsidR="00B13F10" w:rsidRDefault="000362AE">
            <w:pPr>
              <w:rPr>
                <w:rFonts w:ascii="Calibri" w:eastAsia="Calibri" w:hAnsi="Calibri" w:cs="Calibri"/>
              </w:rPr>
            </w:pPr>
            <w:r>
              <w:rPr>
                <w:rFonts w:ascii="Calibri" w:eastAsia="Calibri" w:hAnsi="Calibri" w:cs="Calibri"/>
                <w:color w:val="000000"/>
              </w:rPr>
              <w:t>Sastavnica/ Broj godina studiranja</w:t>
            </w:r>
            <w:r>
              <w:rPr>
                <w:rFonts w:ascii="Calibri" w:eastAsia="Calibri" w:hAnsi="Calibri" w:cs="Calibri"/>
                <w:color w:val="FF0000"/>
              </w:rPr>
              <w:t xml:space="preserve"> </w:t>
            </w:r>
          </w:p>
        </w:tc>
        <w:tc>
          <w:tcPr>
            <w:tcW w:w="496" w:type="dxa"/>
            <w:vAlign w:val="center"/>
          </w:tcPr>
          <w:p w14:paraId="5356593B"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36" w:type="dxa"/>
            <w:vAlign w:val="center"/>
          </w:tcPr>
          <w:p w14:paraId="32AA0992"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51" w:type="dxa"/>
            <w:vAlign w:val="center"/>
          </w:tcPr>
          <w:p w14:paraId="403DF769"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51" w:type="dxa"/>
            <w:vAlign w:val="center"/>
          </w:tcPr>
          <w:p w14:paraId="24495B07"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551" w:type="dxa"/>
            <w:vAlign w:val="center"/>
          </w:tcPr>
          <w:p w14:paraId="2D35D3E4"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476" w:type="dxa"/>
            <w:vAlign w:val="center"/>
          </w:tcPr>
          <w:p w14:paraId="050E9C16"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436" w:type="dxa"/>
            <w:vAlign w:val="center"/>
          </w:tcPr>
          <w:p w14:paraId="1C86ABB2"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c>
          <w:tcPr>
            <w:tcW w:w="436" w:type="dxa"/>
            <w:vAlign w:val="center"/>
          </w:tcPr>
          <w:p w14:paraId="75758BE0"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r>
      <w:tr w:rsidR="00B13F10" w14:paraId="32648962"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1891458E"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Ekonomski fakultet</w:t>
            </w:r>
          </w:p>
        </w:tc>
        <w:tc>
          <w:tcPr>
            <w:tcW w:w="496" w:type="dxa"/>
            <w:vAlign w:val="center"/>
          </w:tcPr>
          <w:p w14:paraId="182619C7"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08B79BD2"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51" w:type="dxa"/>
            <w:vAlign w:val="center"/>
          </w:tcPr>
          <w:p w14:paraId="06E1876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130</w:t>
            </w:r>
          </w:p>
        </w:tc>
        <w:tc>
          <w:tcPr>
            <w:tcW w:w="551" w:type="dxa"/>
            <w:vAlign w:val="center"/>
          </w:tcPr>
          <w:p w14:paraId="15154D0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59</w:t>
            </w:r>
          </w:p>
        </w:tc>
        <w:tc>
          <w:tcPr>
            <w:tcW w:w="551" w:type="dxa"/>
            <w:vAlign w:val="center"/>
          </w:tcPr>
          <w:p w14:paraId="6D388C4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476" w:type="dxa"/>
            <w:vAlign w:val="center"/>
          </w:tcPr>
          <w:p w14:paraId="2D6AB3B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436" w:type="dxa"/>
            <w:vAlign w:val="center"/>
          </w:tcPr>
          <w:p w14:paraId="717C922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52FF9784"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59899421" w14:textId="77777777" w:rsidTr="007F30FE">
        <w:tc>
          <w:tcPr>
            <w:cnfStyle w:val="001000000000" w:firstRow="0" w:lastRow="0" w:firstColumn="1" w:lastColumn="0" w:oddVBand="0" w:evenVBand="0" w:oddHBand="0" w:evenHBand="0" w:firstRowFirstColumn="0" w:firstRowLastColumn="0" w:lastRowFirstColumn="0" w:lastRowLastColumn="0"/>
            <w:tcW w:w="4968" w:type="dxa"/>
          </w:tcPr>
          <w:p w14:paraId="55F733B1"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Fakultet elektrotehnike, strojarstva i brodogradnje</w:t>
            </w:r>
          </w:p>
        </w:tc>
        <w:tc>
          <w:tcPr>
            <w:tcW w:w="496" w:type="dxa"/>
            <w:vAlign w:val="center"/>
          </w:tcPr>
          <w:p w14:paraId="0786E4E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5D07E5A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551" w:type="dxa"/>
            <w:vAlign w:val="center"/>
          </w:tcPr>
          <w:p w14:paraId="1301336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133</w:t>
            </w:r>
          </w:p>
        </w:tc>
        <w:tc>
          <w:tcPr>
            <w:tcW w:w="551" w:type="dxa"/>
            <w:vAlign w:val="center"/>
          </w:tcPr>
          <w:p w14:paraId="301E793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105</w:t>
            </w:r>
          </w:p>
        </w:tc>
        <w:tc>
          <w:tcPr>
            <w:tcW w:w="551" w:type="dxa"/>
            <w:vAlign w:val="center"/>
          </w:tcPr>
          <w:p w14:paraId="1C1D420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24</w:t>
            </w:r>
          </w:p>
        </w:tc>
        <w:tc>
          <w:tcPr>
            <w:tcW w:w="476" w:type="dxa"/>
            <w:vAlign w:val="center"/>
          </w:tcPr>
          <w:p w14:paraId="297A8A24"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5D125620"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237EFBAB"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385545F6"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0E049AFF"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Fakultet građevinarstva, arhitekture i geodezije</w:t>
            </w:r>
          </w:p>
        </w:tc>
        <w:tc>
          <w:tcPr>
            <w:tcW w:w="496" w:type="dxa"/>
            <w:vAlign w:val="center"/>
          </w:tcPr>
          <w:p w14:paraId="61BAD66B"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57C0A00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51" w:type="dxa"/>
            <w:vAlign w:val="center"/>
          </w:tcPr>
          <w:p w14:paraId="13C858F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66</w:t>
            </w:r>
          </w:p>
        </w:tc>
        <w:tc>
          <w:tcPr>
            <w:tcW w:w="551" w:type="dxa"/>
            <w:vAlign w:val="center"/>
          </w:tcPr>
          <w:p w14:paraId="080960C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45</w:t>
            </w:r>
          </w:p>
        </w:tc>
        <w:tc>
          <w:tcPr>
            <w:tcW w:w="551" w:type="dxa"/>
            <w:vAlign w:val="center"/>
          </w:tcPr>
          <w:p w14:paraId="6AD1BD5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21</w:t>
            </w:r>
          </w:p>
        </w:tc>
        <w:tc>
          <w:tcPr>
            <w:tcW w:w="476" w:type="dxa"/>
            <w:vAlign w:val="center"/>
          </w:tcPr>
          <w:p w14:paraId="0B592AF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36" w:type="dxa"/>
            <w:vAlign w:val="center"/>
          </w:tcPr>
          <w:p w14:paraId="76D20B7C"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730F985E"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50758EE8" w14:textId="77777777" w:rsidTr="007F30FE">
        <w:tc>
          <w:tcPr>
            <w:cnfStyle w:val="001000000000" w:firstRow="0" w:lastRow="0" w:firstColumn="1" w:lastColumn="0" w:oddVBand="0" w:evenVBand="0" w:oddHBand="0" w:evenHBand="0" w:firstRowFirstColumn="0" w:firstRowLastColumn="0" w:lastRowFirstColumn="0" w:lastRowLastColumn="0"/>
            <w:tcW w:w="4968" w:type="dxa"/>
          </w:tcPr>
          <w:p w14:paraId="3A69B2ED"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Filozofski fakultet</w:t>
            </w:r>
          </w:p>
        </w:tc>
        <w:tc>
          <w:tcPr>
            <w:tcW w:w="496" w:type="dxa"/>
            <w:vAlign w:val="center"/>
          </w:tcPr>
          <w:p w14:paraId="04020FA9"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5E1F668A"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51" w:type="dxa"/>
            <w:vAlign w:val="center"/>
          </w:tcPr>
          <w:p w14:paraId="75AD930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129</w:t>
            </w:r>
          </w:p>
        </w:tc>
        <w:tc>
          <w:tcPr>
            <w:tcW w:w="551" w:type="dxa"/>
            <w:vAlign w:val="center"/>
          </w:tcPr>
          <w:p w14:paraId="1EEF282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33</w:t>
            </w:r>
          </w:p>
        </w:tc>
        <w:tc>
          <w:tcPr>
            <w:tcW w:w="551" w:type="dxa"/>
            <w:vAlign w:val="center"/>
          </w:tcPr>
          <w:p w14:paraId="57E500B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476" w:type="dxa"/>
            <w:vAlign w:val="center"/>
          </w:tcPr>
          <w:p w14:paraId="0759596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36" w:type="dxa"/>
            <w:vAlign w:val="center"/>
          </w:tcPr>
          <w:p w14:paraId="09C8887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436" w:type="dxa"/>
            <w:vAlign w:val="center"/>
          </w:tcPr>
          <w:p w14:paraId="6D28C76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r>
      <w:tr w:rsidR="00B13F10" w14:paraId="2484971E"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48F83CD0"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Katoličko-bogoslovni fakultet</w:t>
            </w:r>
          </w:p>
        </w:tc>
        <w:tc>
          <w:tcPr>
            <w:tcW w:w="496" w:type="dxa"/>
            <w:vAlign w:val="center"/>
          </w:tcPr>
          <w:p w14:paraId="7641CBEE"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55395788"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51" w:type="dxa"/>
            <w:vAlign w:val="center"/>
          </w:tcPr>
          <w:p w14:paraId="13DFCFC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551" w:type="dxa"/>
            <w:vAlign w:val="center"/>
          </w:tcPr>
          <w:p w14:paraId="0C33CBA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51" w:type="dxa"/>
            <w:vAlign w:val="center"/>
          </w:tcPr>
          <w:p w14:paraId="3A19B4BE"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76" w:type="dxa"/>
            <w:vAlign w:val="center"/>
          </w:tcPr>
          <w:p w14:paraId="0737B166"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7E9D376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7063175F"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02F13E53" w14:textId="77777777" w:rsidTr="007F30FE">
        <w:tc>
          <w:tcPr>
            <w:cnfStyle w:val="001000000000" w:firstRow="0" w:lastRow="0" w:firstColumn="1" w:lastColumn="0" w:oddVBand="0" w:evenVBand="0" w:oddHBand="0" w:evenHBand="0" w:firstRowFirstColumn="0" w:firstRowLastColumn="0" w:lastRowFirstColumn="0" w:lastRowLastColumn="0"/>
            <w:tcW w:w="4968" w:type="dxa"/>
          </w:tcPr>
          <w:p w14:paraId="0DA61A44"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Kemijsko-tehnološki fakultet</w:t>
            </w:r>
          </w:p>
        </w:tc>
        <w:tc>
          <w:tcPr>
            <w:tcW w:w="496" w:type="dxa"/>
            <w:vAlign w:val="center"/>
          </w:tcPr>
          <w:p w14:paraId="384A574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17041272"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51" w:type="dxa"/>
            <w:vAlign w:val="center"/>
          </w:tcPr>
          <w:p w14:paraId="1244615B"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35</w:t>
            </w:r>
          </w:p>
        </w:tc>
        <w:tc>
          <w:tcPr>
            <w:tcW w:w="551" w:type="dxa"/>
            <w:vAlign w:val="center"/>
          </w:tcPr>
          <w:p w14:paraId="64578D8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33</w:t>
            </w:r>
          </w:p>
        </w:tc>
        <w:tc>
          <w:tcPr>
            <w:tcW w:w="551" w:type="dxa"/>
            <w:vAlign w:val="center"/>
          </w:tcPr>
          <w:p w14:paraId="0DDDCAC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476" w:type="dxa"/>
            <w:vAlign w:val="center"/>
          </w:tcPr>
          <w:p w14:paraId="10B9713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436" w:type="dxa"/>
            <w:vAlign w:val="center"/>
          </w:tcPr>
          <w:p w14:paraId="3538150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438C9307"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2C6EEF5B"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7BF0B444"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Kineziološki fakultet</w:t>
            </w:r>
          </w:p>
        </w:tc>
        <w:tc>
          <w:tcPr>
            <w:tcW w:w="496" w:type="dxa"/>
            <w:vAlign w:val="center"/>
          </w:tcPr>
          <w:p w14:paraId="5C4084C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436" w:type="dxa"/>
            <w:vAlign w:val="center"/>
          </w:tcPr>
          <w:p w14:paraId="32336CD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551" w:type="dxa"/>
            <w:vAlign w:val="center"/>
          </w:tcPr>
          <w:p w14:paraId="79E328B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25</w:t>
            </w:r>
          </w:p>
        </w:tc>
        <w:tc>
          <w:tcPr>
            <w:tcW w:w="551" w:type="dxa"/>
            <w:vAlign w:val="center"/>
          </w:tcPr>
          <w:p w14:paraId="1A9D6ED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21</w:t>
            </w:r>
          </w:p>
        </w:tc>
        <w:tc>
          <w:tcPr>
            <w:tcW w:w="551" w:type="dxa"/>
            <w:vAlign w:val="center"/>
          </w:tcPr>
          <w:p w14:paraId="24B2D64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476" w:type="dxa"/>
            <w:vAlign w:val="center"/>
          </w:tcPr>
          <w:p w14:paraId="7BD3FC6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436" w:type="dxa"/>
            <w:vAlign w:val="center"/>
          </w:tcPr>
          <w:p w14:paraId="0E879AC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034941D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r>
      <w:tr w:rsidR="00B13F10" w14:paraId="18E2D1A3" w14:textId="77777777" w:rsidTr="007F30FE">
        <w:tc>
          <w:tcPr>
            <w:cnfStyle w:val="001000000000" w:firstRow="0" w:lastRow="0" w:firstColumn="1" w:lastColumn="0" w:oddVBand="0" w:evenVBand="0" w:oddHBand="0" w:evenHBand="0" w:firstRowFirstColumn="0" w:firstRowLastColumn="0" w:lastRowFirstColumn="0" w:lastRowLastColumn="0"/>
            <w:tcW w:w="4968" w:type="dxa"/>
          </w:tcPr>
          <w:p w14:paraId="36E13646"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Pomorski fakultet</w:t>
            </w:r>
          </w:p>
        </w:tc>
        <w:tc>
          <w:tcPr>
            <w:tcW w:w="496" w:type="dxa"/>
            <w:vAlign w:val="center"/>
          </w:tcPr>
          <w:p w14:paraId="78EBFF7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10B41827"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51" w:type="dxa"/>
            <w:vAlign w:val="center"/>
          </w:tcPr>
          <w:p w14:paraId="680F525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70</w:t>
            </w:r>
          </w:p>
        </w:tc>
        <w:tc>
          <w:tcPr>
            <w:tcW w:w="551" w:type="dxa"/>
            <w:vAlign w:val="center"/>
          </w:tcPr>
          <w:p w14:paraId="2ED6494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44</w:t>
            </w:r>
          </w:p>
        </w:tc>
        <w:tc>
          <w:tcPr>
            <w:tcW w:w="551" w:type="dxa"/>
            <w:vAlign w:val="center"/>
          </w:tcPr>
          <w:p w14:paraId="6DC58CF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w:t>
            </w:r>
          </w:p>
        </w:tc>
        <w:tc>
          <w:tcPr>
            <w:tcW w:w="476" w:type="dxa"/>
            <w:vAlign w:val="center"/>
          </w:tcPr>
          <w:p w14:paraId="4EBEDD9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16</w:t>
            </w:r>
          </w:p>
        </w:tc>
        <w:tc>
          <w:tcPr>
            <w:tcW w:w="436" w:type="dxa"/>
            <w:vAlign w:val="center"/>
          </w:tcPr>
          <w:p w14:paraId="0B46CFBB"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369BFA6C"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44A45FDB"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509109DE"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Prirodoslovno-matematički fakultet</w:t>
            </w:r>
          </w:p>
        </w:tc>
        <w:tc>
          <w:tcPr>
            <w:tcW w:w="496" w:type="dxa"/>
            <w:vAlign w:val="center"/>
          </w:tcPr>
          <w:p w14:paraId="6734779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436" w:type="dxa"/>
            <w:vAlign w:val="center"/>
          </w:tcPr>
          <w:p w14:paraId="62DBE16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51" w:type="dxa"/>
            <w:vAlign w:val="center"/>
          </w:tcPr>
          <w:p w14:paraId="2863CDB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38</w:t>
            </w:r>
          </w:p>
        </w:tc>
        <w:tc>
          <w:tcPr>
            <w:tcW w:w="551" w:type="dxa"/>
            <w:vAlign w:val="center"/>
          </w:tcPr>
          <w:p w14:paraId="17D7CB6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39</w:t>
            </w:r>
          </w:p>
        </w:tc>
        <w:tc>
          <w:tcPr>
            <w:tcW w:w="551" w:type="dxa"/>
            <w:vAlign w:val="center"/>
          </w:tcPr>
          <w:p w14:paraId="4CA249A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15</w:t>
            </w:r>
          </w:p>
        </w:tc>
        <w:tc>
          <w:tcPr>
            <w:tcW w:w="476" w:type="dxa"/>
            <w:vAlign w:val="center"/>
          </w:tcPr>
          <w:p w14:paraId="08EFE6A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436" w:type="dxa"/>
            <w:vAlign w:val="center"/>
          </w:tcPr>
          <w:p w14:paraId="767078D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36" w:type="dxa"/>
            <w:vAlign w:val="center"/>
          </w:tcPr>
          <w:p w14:paraId="53D8F10D"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51196FB5" w14:textId="77777777" w:rsidTr="007F30FE">
        <w:tc>
          <w:tcPr>
            <w:cnfStyle w:val="001000000000" w:firstRow="0" w:lastRow="0" w:firstColumn="1" w:lastColumn="0" w:oddVBand="0" w:evenVBand="0" w:oddHBand="0" w:evenHBand="0" w:firstRowFirstColumn="0" w:firstRowLastColumn="0" w:lastRowFirstColumn="0" w:lastRowLastColumn="0"/>
            <w:tcW w:w="4968" w:type="dxa"/>
          </w:tcPr>
          <w:p w14:paraId="70FE301E"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Sveučilišni odjel za studije mora</w:t>
            </w:r>
          </w:p>
        </w:tc>
        <w:tc>
          <w:tcPr>
            <w:tcW w:w="496" w:type="dxa"/>
            <w:vAlign w:val="center"/>
          </w:tcPr>
          <w:p w14:paraId="6288EDC0"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3A15CC8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51" w:type="dxa"/>
            <w:vAlign w:val="center"/>
          </w:tcPr>
          <w:p w14:paraId="7153E82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15</w:t>
            </w:r>
          </w:p>
        </w:tc>
        <w:tc>
          <w:tcPr>
            <w:tcW w:w="551" w:type="dxa"/>
            <w:vAlign w:val="center"/>
          </w:tcPr>
          <w:p w14:paraId="3AFCFD5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551" w:type="dxa"/>
            <w:vAlign w:val="center"/>
          </w:tcPr>
          <w:p w14:paraId="1690249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476" w:type="dxa"/>
            <w:vAlign w:val="center"/>
          </w:tcPr>
          <w:p w14:paraId="32D76B00"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0D30ABC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1F3BB848"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1C4D2E6C"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57DF4C84"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Sveučilišni odjel zdravstvenih studija</w:t>
            </w:r>
          </w:p>
        </w:tc>
        <w:tc>
          <w:tcPr>
            <w:tcW w:w="496" w:type="dxa"/>
            <w:vAlign w:val="center"/>
          </w:tcPr>
          <w:p w14:paraId="2C87550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5ED57E53"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51" w:type="dxa"/>
            <w:vAlign w:val="center"/>
          </w:tcPr>
          <w:p w14:paraId="3F5C2A5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56</w:t>
            </w:r>
          </w:p>
        </w:tc>
        <w:tc>
          <w:tcPr>
            <w:tcW w:w="551" w:type="dxa"/>
            <w:vAlign w:val="center"/>
          </w:tcPr>
          <w:p w14:paraId="4DD2276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24</w:t>
            </w:r>
          </w:p>
        </w:tc>
        <w:tc>
          <w:tcPr>
            <w:tcW w:w="551" w:type="dxa"/>
            <w:vAlign w:val="center"/>
          </w:tcPr>
          <w:p w14:paraId="123F3AD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476" w:type="dxa"/>
            <w:vAlign w:val="center"/>
          </w:tcPr>
          <w:p w14:paraId="1EC042F0"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50D4B0F3"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36" w:type="dxa"/>
            <w:vAlign w:val="center"/>
          </w:tcPr>
          <w:p w14:paraId="0A954A3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7AD62A47" w14:textId="77777777" w:rsidTr="007F30FE">
        <w:tc>
          <w:tcPr>
            <w:cnfStyle w:val="001000000000" w:firstRow="0" w:lastRow="0" w:firstColumn="1" w:lastColumn="0" w:oddVBand="0" w:evenVBand="0" w:oddHBand="0" w:evenHBand="0" w:firstRowFirstColumn="0" w:firstRowLastColumn="0" w:lastRowFirstColumn="0" w:lastRowLastColumn="0"/>
            <w:tcW w:w="4968" w:type="dxa"/>
          </w:tcPr>
          <w:p w14:paraId="57FAA42C"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Umjetnička akademija</w:t>
            </w:r>
          </w:p>
        </w:tc>
        <w:tc>
          <w:tcPr>
            <w:tcW w:w="496" w:type="dxa"/>
            <w:vAlign w:val="center"/>
          </w:tcPr>
          <w:p w14:paraId="45791C01"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36" w:type="dxa"/>
            <w:vAlign w:val="center"/>
          </w:tcPr>
          <w:p w14:paraId="52341B0B"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51" w:type="dxa"/>
            <w:vAlign w:val="center"/>
          </w:tcPr>
          <w:p w14:paraId="33FE562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25</w:t>
            </w:r>
          </w:p>
        </w:tc>
        <w:tc>
          <w:tcPr>
            <w:tcW w:w="551" w:type="dxa"/>
            <w:vAlign w:val="center"/>
          </w:tcPr>
          <w:p w14:paraId="3F3CECB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35</w:t>
            </w:r>
          </w:p>
        </w:tc>
        <w:tc>
          <w:tcPr>
            <w:tcW w:w="551" w:type="dxa"/>
            <w:vAlign w:val="center"/>
          </w:tcPr>
          <w:p w14:paraId="1F52FA2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476" w:type="dxa"/>
            <w:vAlign w:val="center"/>
          </w:tcPr>
          <w:p w14:paraId="4D54A9A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436" w:type="dxa"/>
            <w:vAlign w:val="center"/>
          </w:tcPr>
          <w:p w14:paraId="43FD379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36" w:type="dxa"/>
            <w:vAlign w:val="center"/>
          </w:tcPr>
          <w:p w14:paraId="6449B5F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r>
      <w:tr w:rsidR="00B13F10" w14:paraId="4DB35FB0"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8" w:type="dxa"/>
          </w:tcPr>
          <w:p w14:paraId="0520E16E" w14:textId="77777777" w:rsidR="00B13F10" w:rsidRDefault="000362AE">
            <w:pPr>
              <w:rPr>
                <w:rFonts w:ascii="Calibri" w:eastAsia="Calibri" w:hAnsi="Calibri" w:cs="Calibri"/>
              </w:rPr>
            </w:pPr>
            <w:r>
              <w:rPr>
                <w:rFonts w:ascii="Calibri" w:eastAsia="Calibri" w:hAnsi="Calibri" w:cs="Calibri"/>
                <w:color w:val="000000"/>
              </w:rPr>
              <w:t>Ukupni zbroj</w:t>
            </w:r>
          </w:p>
        </w:tc>
        <w:tc>
          <w:tcPr>
            <w:tcW w:w="496" w:type="dxa"/>
            <w:vAlign w:val="center"/>
          </w:tcPr>
          <w:p w14:paraId="5974E159"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4</w:t>
            </w:r>
          </w:p>
        </w:tc>
        <w:tc>
          <w:tcPr>
            <w:tcW w:w="436" w:type="dxa"/>
            <w:vAlign w:val="center"/>
          </w:tcPr>
          <w:p w14:paraId="73F5E97F"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7</w:t>
            </w:r>
          </w:p>
        </w:tc>
        <w:tc>
          <w:tcPr>
            <w:tcW w:w="551" w:type="dxa"/>
            <w:vAlign w:val="center"/>
          </w:tcPr>
          <w:p w14:paraId="3C0BA8FE"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728</w:t>
            </w:r>
          </w:p>
        </w:tc>
        <w:tc>
          <w:tcPr>
            <w:tcW w:w="551" w:type="dxa"/>
            <w:vAlign w:val="center"/>
          </w:tcPr>
          <w:p w14:paraId="265EFBDB"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447</w:t>
            </w:r>
          </w:p>
        </w:tc>
        <w:tc>
          <w:tcPr>
            <w:tcW w:w="551" w:type="dxa"/>
            <w:vAlign w:val="center"/>
          </w:tcPr>
          <w:p w14:paraId="24F0C366"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122</w:t>
            </w:r>
          </w:p>
        </w:tc>
        <w:tc>
          <w:tcPr>
            <w:tcW w:w="476" w:type="dxa"/>
            <w:vAlign w:val="center"/>
          </w:tcPr>
          <w:p w14:paraId="4384D46E"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31</w:t>
            </w:r>
          </w:p>
        </w:tc>
        <w:tc>
          <w:tcPr>
            <w:tcW w:w="436" w:type="dxa"/>
            <w:vAlign w:val="center"/>
          </w:tcPr>
          <w:p w14:paraId="59D65886"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2</w:t>
            </w:r>
          </w:p>
        </w:tc>
        <w:tc>
          <w:tcPr>
            <w:tcW w:w="436" w:type="dxa"/>
            <w:vAlign w:val="center"/>
          </w:tcPr>
          <w:p w14:paraId="0F0F0159" w14:textId="77777777" w:rsidR="00B13F10" w:rsidRPr="007F30FE"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rPr>
            </w:pPr>
            <w:r w:rsidRPr="007F30FE">
              <w:rPr>
                <w:rFonts w:ascii="Calibri" w:eastAsia="Calibri" w:hAnsi="Calibri" w:cs="Calibri"/>
                <w:b/>
                <w:bCs/>
                <w:color w:val="000000"/>
              </w:rPr>
              <w:t>0</w:t>
            </w:r>
          </w:p>
        </w:tc>
      </w:tr>
    </w:tbl>
    <w:p w14:paraId="756AD127" w14:textId="3186F2A0" w:rsidR="00B13F10" w:rsidRPr="009460DA" w:rsidRDefault="009460DA" w:rsidP="009460DA">
      <w:pPr>
        <w:pStyle w:val="Caption"/>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F46B2A">
        <w:rPr>
          <w:i w:val="0"/>
          <w:iCs w:val="0"/>
          <w:noProof/>
        </w:rPr>
        <w:t>11</w:t>
      </w:r>
      <w:r w:rsidRPr="009460DA">
        <w:rPr>
          <w:i w:val="0"/>
          <w:iCs w:val="0"/>
        </w:rPr>
        <w:fldChar w:fldCharType="end"/>
      </w:r>
      <w:r w:rsidR="000362AE" w:rsidRPr="009460DA">
        <w:rPr>
          <w:rFonts w:ascii="Calibri" w:eastAsia="Calibri" w:hAnsi="Calibri" w:cs="Calibri"/>
          <w:i w:val="0"/>
          <w:iCs w:val="0"/>
        </w:rPr>
        <w:t>: Prikaz broja studenata koji su završili studij na preddiplomskim sveučilišnim studijima na Sveučilištu u Splitu u akademskoj godini 2018./2019. prema sastavnicama i duljini studiranja</w:t>
      </w:r>
    </w:p>
    <w:p w14:paraId="1DE6CCCA" w14:textId="77777777" w:rsidR="00B13F10" w:rsidRDefault="00B13F10">
      <w:pPr>
        <w:spacing w:after="0" w:line="240" w:lineRule="auto"/>
        <w:rPr>
          <w:rFonts w:ascii="Times New Roman" w:eastAsia="Times New Roman" w:hAnsi="Times New Roman" w:cs="Times New Roman"/>
        </w:rPr>
      </w:pPr>
    </w:p>
    <w:p w14:paraId="71DE5A61" w14:textId="6C8E263F" w:rsidR="007F30FE" w:rsidRDefault="000362AE" w:rsidP="009460DA">
      <w:pPr>
        <w:spacing w:after="0" w:line="240" w:lineRule="auto"/>
        <w:jc w:val="both"/>
        <w:rPr>
          <w:rFonts w:ascii="Calibri" w:eastAsia="Calibri" w:hAnsi="Calibri" w:cs="Calibri"/>
        </w:rPr>
      </w:pPr>
      <w:r>
        <w:rPr>
          <w:rFonts w:ascii="Calibri" w:eastAsia="Calibri" w:hAnsi="Calibri" w:cs="Calibri"/>
        </w:rPr>
        <w:t>Prosječna duljina studiranja na preddiplomskim sveučilišnim studijima na Sveučilištu u Splitu u akademskoj godini 2018./2019. najkraća je na Katoličko-bogoslovnom</w:t>
      </w:r>
      <w:r w:rsidR="00C03BB5">
        <w:rPr>
          <w:rFonts w:ascii="Calibri" w:eastAsia="Calibri" w:hAnsi="Calibri" w:cs="Calibri"/>
        </w:rPr>
        <w:t xml:space="preserve"> </w:t>
      </w:r>
      <w:r>
        <w:rPr>
          <w:rFonts w:ascii="Calibri" w:eastAsia="Calibri" w:hAnsi="Calibri" w:cs="Calibri"/>
        </w:rPr>
        <w:t>fakultetu</w:t>
      </w:r>
      <w:r w:rsidR="00C03BB5">
        <w:rPr>
          <w:rFonts w:ascii="Calibri" w:eastAsia="Calibri" w:hAnsi="Calibri" w:cs="Calibri"/>
        </w:rPr>
        <w:t>, Ekonomskom fakultetu i Filozofskom fakultetu</w:t>
      </w:r>
      <w:r>
        <w:rPr>
          <w:rFonts w:ascii="Calibri" w:eastAsia="Calibri" w:hAnsi="Calibri" w:cs="Calibri"/>
        </w:rPr>
        <w:t xml:space="preserve">, a najduža na Pomorskom fakultetu i Prirodoslovno-matematičkom fakultetu. </w:t>
      </w:r>
    </w:p>
    <w:p w14:paraId="7A3E264F" w14:textId="77777777" w:rsidR="007F30FE" w:rsidRDefault="007F30FE" w:rsidP="009460DA">
      <w:pPr>
        <w:spacing w:after="0"/>
        <w:rPr>
          <w:rFonts w:eastAsia="Calibri"/>
        </w:rPr>
      </w:pPr>
    </w:p>
    <w:p w14:paraId="3D509445"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3116"/>
        <w:gridCol w:w="1557"/>
        <w:gridCol w:w="1417"/>
        <w:gridCol w:w="1419"/>
        <w:gridCol w:w="1551"/>
      </w:tblGrid>
      <w:tr w:rsidR="00B13F10" w14:paraId="695FDD4F"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5754E060" w14:textId="77777777" w:rsidR="00B13F10" w:rsidRDefault="000362AE">
            <w:pPr>
              <w:rPr>
                <w:rFonts w:ascii="Calibri" w:eastAsia="Calibri" w:hAnsi="Calibri" w:cs="Calibri"/>
              </w:rPr>
            </w:pPr>
            <w:r>
              <w:rPr>
                <w:rFonts w:ascii="Calibri" w:eastAsia="Calibri" w:hAnsi="Calibri" w:cs="Calibri"/>
                <w:color w:val="000000"/>
              </w:rPr>
              <w:t>Sastavnica</w:t>
            </w:r>
          </w:p>
        </w:tc>
        <w:tc>
          <w:tcPr>
            <w:tcW w:w="1557" w:type="dxa"/>
            <w:vAlign w:val="center"/>
          </w:tcPr>
          <w:p w14:paraId="6E309D63"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2015./2016.</w:t>
            </w:r>
          </w:p>
        </w:tc>
        <w:tc>
          <w:tcPr>
            <w:tcW w:w="1417" w:type="dxa"/>
            <w:vAlign w:val="center"/>
          </w:tcPr>
          <w:p w14:paraId="5A12C8FD"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2016./2017.</w:t>
            </w:r>
          </w:p>
        </w:tc>
        <w:tc>
          <w:tcPr>
            <w:tcW w:w="1419" w:type="dxa"/>
            <w:vAlign w:val="center"/>
          </w:tcPr>
          <w:p w14:paraId="1DB56CA7"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2017./2018.</w:t>
            </w:r>
          </w:p>
        </w:tc>
        <w:tc>
          <w:tcPr>
            <w:tcW w:w="1551" w:type="dxa"/>
            <w:vAlign w:val="center"/>
          </w:tcPr>
          <w:p w14:paraId="5415F4DE"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2018./2019.</w:t>
            </w:r>
          </w:p>
        </w:tc>
      </w:tr>
      <w:tr w:rsidR="00B13F10" w14:paraId="0A2B2D9F"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1DBA18C9"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Ekonomski fakultet</w:t>
            </w:r>
          </w:p>
        </w:tc>
        <w:tc>
          <w:tcPr>
            <w:tcW w:w="1557" w:type="dxa"/>
            <w:vAlign w:val="center"/>
          </w:tcPr>
          <w:p w14:paraId="07559EE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3,34</w:t>
            </w:r>
          </w:p>
        </w:tc>
        <w:tc>
          <w:tcPr>
            <w:tcW w:w="1417" w:type="dxa"/>
            <w:vAlign w:val="center"/>
          </w:tcPr>
          <w:p w14:paraId="7ABCD8A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3,42</w:t>
            </w:r>
          </w:p>
        </w:tc>
        <w:tc>
          <w:tcPr>
            <w:tcW w:w="1419" w:type="dxa"/>
            <w:vAlign w:val="center"/>
          </w:tcPr>
          <w:p w14:paraId="39CF8FD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3,33</w:t>
            </w:r>
          </w:p>
        </w:tc>
        <w:tc>
          <w:tcPr>
            <w:tcW w:w="1551" w:type="dxa"/>
            <w:vAlign w:val="center"/>
          </w:tcPr>
          <w:p w14:paraId="6ACE5F4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3,37</w:t>
            </w:r>
          </w:p>
        </w:tc>
      </w:tr>
      <w:tr w:rsidR="00B13F10" w14:paraId="0735E486" w14:textId="77777777" w:rsidTr="007F30FE">
        <w:tc>
          <w:tcPr>
            <w:cnfStyle w:val="001000000000" w:firstRow="0" w:lastRow="0" w:firstColumn="1" w:lastColumn="0" w:oddVBand="0" w:evenVBand="0" w:oddHBand="0" w:evenHBand="0" w:firstRowFirstColumn="0" w:firstRowLastColumn="0" w:lastRowFirstColumn="0" w:lastRowLastColumn="0"/>
            <w:tcW w:w="3116" w:type="dxa"/>
          </w:tcPr>
          <w:p w14:paraId="3581F106"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Fakultet elektrotehnike, strojarstva i brodogradnje</w:t>
            </w:r>
          </w:p>
        </w:tc>
        <w:tc>
          <w:tcPr>
            <w:tcW w:w="1557" w:type="dxa"/>
            <w:vAlign w:val="center"/>
          </w:tcPr>
          <w:p w14:paraId="550838D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3,62</w:t>
            </w:r>
          </w:p>
        </w:tc>
        <w:tc>
          <w:tcPr>
            <w:tcW w:w="1417" w:type="dxa"/>
            <w:vAlign w:val="center"/>
          </w:tcPr>
          <w:p w14:paraId="377A4D4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3,62</w:t>
            </w:r>
          </w:p>
        </w:tc>
        <w:tc>
          <w:tcPr>
            <w:tcW w:w="1419" w:type="dxa"/>
            <w:vAlign w:val="center"/>
          </w:tcPr>
          <w:p w14:paraId="69F3723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3,63</w:t>
            </w:r>
          </w:p>
        </w:tc>
        <w:tc>
          <w:tcPr>
            <w:tcW w:w="1551" w:type="dxa"/>
            <w:vAlign w:val="center"/>
          </w:tcPr>
          <w:p w14:paraId="3B715E2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3,55</w:t>
            </w:r>
          </w:p>
        </w:tc>
      </w:tr>
      <w:tr w:rsidR="00B13F10" w14:paraId="3B2A1A3C"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398CA0CD"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Fakultet građevinarstva, arhitekture i geodezije</w:t>
            </w:r>
          </w:p>
        </w:tc>
        <w:tc>
          <w:tcPr>
            <w:tcW w:w="1557" w:type="dxa"/>
            <w:vAlign w:val="center"/>
          </w:tcPr>
          <w:p w14:paraId="6301B42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3,68</w:t>
            </w:r>
          </w:p>
        </w:tc>
        <w:tc>
          <w:tcPr>
            <w:tcW w:w="1417" w:type="dxa"/>
            <w:vAlign w:val="center"/>
          </w:tcPr>
          <w:p w14:paraId="536A558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3,78</w:t>
            </w:r>
          </w:p>
        </w:tc>
        <w:tc>
          <w:tcPr>
            <w:tcW w:w="1419" w:type="dxa"/>
            <w:vAlign w:val="center"/>
          </w:tcPr>
          <w:p w14:paraId="315EF4F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3,89</w:t>
            </w:r>
          </w:p>
        </w:tc>
        <w:tc>
          <w:tcPr>
            <w:tcW w:w="1551" w:type="dxa"/>
            <w:vAlign w:val="center"/>
          </w:tcPr>
          <w:p w14:paraId="22E80C3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3,68</w:t>
            </w:r>
          </w:p>
        </w:tc>
      </w:tr>
      <w:tr w:rsidR="00B13F10" w14:paraId="781B0ECD" w14:textId="77777777" w:rsidTr="007F30FE">
        <w:tc>
          <w:tcPr>
            <w:cnfStyle w:val="001000000000" w:firstRow="0" w:lastRow="0" w:firstColumn="1" w:lastColumn="0" w:oddVBand="0" w:evenVBand="0" w:oddHBand="0" w:evenHBand="0" w:firstRowFirstColumn="0" w:firstRowLastColumn="0" w:lastRowFirstColumn="0" w:lastRowLastColumn="0"/>
            <w:tcW w:w="3116" w:type="dxa"/>
          </w:tcPr>
          <w:p w14:paraId="593D51BA"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Filozofski fakultet</w:t>
            </w:r>
          </w:p>
        </w:tc>
        <w:tc>
          <w:tcPr>
            <w:tcW w:w="1557" w:type="dxa"/>
            <w:vAlign w:val="center"/>
          </w:tcPr>
          <w:p w14:paraId="207535E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3,25</w:t>
            </w:r>
          </w:p>
        </w:tc>
        <w:tc>
          <w:tcPr>
            <w:tcW w:w="1417" w:type="dxa"/>
            <w:vAlign w:val="center"/>
          </w:tcPr>
          <w:p w14:paraId="4BA2610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3,41</w:t>
            </w:r>
          </w:p>
        </w:tc>
        <w:tc>
          <w:tcPr>
            <w:tcW w:w="1419" w:type="dxa"/>
            <w:vAlign w:val="center"/>
          </w:tcPr>
          <w:p w14:paraId="2F71D9A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3,21</w:t>
            </w:r>
          </w:p>
        </w:tc>
        <w:tc>
          <w:tcPr>
            <w:tcW w:w="1551" w:type="dxa"/>
            <w:vAlign w:val="center"/>
          </w:tcPr>
          <w:p w14:paraId="3DB8DDA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3,35</w:t>
            </w:r>
          </w:p>
        </w:tc>
      </w:tr>
      <w:tr w:rsidR="00B13F10" w14:paraId="76A3868A"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4113B9D8"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Katolički bogoslovni fakultet</w:t>
            </w:r>
          </w:p>
        </w:tc>
        <w:tc>
          <w:tcPr>
            <w:tcW w:w="1557" w:type="dxa"/>
            <w:vAlign w:val="center"/>
          </w:tcPr>
          <w:p w14:paraId="2CCD788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3,67</w:t>
            </w:r>
          </w:p>
        </w:tc>
        <w:tc>
          <w:tcPr>
            <w:tcW w:w="1417" w:type="dxa"/>
            <w:vAlign w:val="center"/>
          </w:tcPr>
          <w:p w14:paraId="61966DF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3,75</w:t>
            </w:r>
          </w:p>
        </w:tc>
        <w:tc>
          <w:tcPr>
            <w:tcW w:w="1419" w:type="dxa"/>
            <w:vAlign w:val="center"/>
          </w:tcPr>
          <w:p w14:paraId="6305BE8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3,00</w:t>
            </w:r>
          </w:p>
        </w:tc>
        <w:tc>
          <w:tcPr>
            <w:tcW w:w="1551" w:type="dxa"/>
            <w:vAlign w:val="center"/>
          </w:tcPr>
          <w:p w14:paraId="6E6A148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3,33</w:t>
            </w:r>
          </w:p>
        </w:tc>
      </w:tr>
      <w:tr w:rsidR="00B13F10" w14:paraId="65F8AEA3" w14:textId="77777777" w:rsidTr="007F30FE">
        <w:tc>
          <w:tcPr>
            <w:cnfStyle w:val="001000000000" w:firstRow="0" w:lastRow="0" w:firstColumn="1" w:lastColumn="0" w:oddVBand="0" w:evenVBand="0" w:oddHBand="0" w:evenHBand="0" w:firstRowFirstColumn="0" w:firstRowLastColumn="0" w:lastRowFirstColumn="0" w:lastRowLastColumn="0"/>
            <w:tcW w:w="3116" w:type="dxa"/>
          </w:tcPr>
          <w:p w14:paraId="7A6D5F2E"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Kemijsko-tehnološki fakultet</w:t>
            </w:r>
          </w:p>
        </w:tc>
        <w:tc>
          <w:tcPr>
            <w:tcW w:w="1557" w:type="dxa"/>
            <w:vAlign w:val="center"/>
          </w:tcPr>
          <w:p w14:paraId="50E95C1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2,92</w:t>
            </w:r>
          </w:p>
        </w:tc>
        <w:tc>
          <w:tcPr>
            <w:tcW w:w="1417" w:type="dxa"/>
            <w:vAlign w:val="center"/>
          </w:tcPr>
          <w:p w14:paraId="237E223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2,93</w:t>
            </w:r>
          </w:p>
        </w:tc>
        <w:tc>
          <w:tcPr>
            <w:tcW w:w="1419" w:type="dxa"/>
            <w:vAlign w:val="center"/>
          </w:tcPr>
          <w:p w14:paraId="38F26AB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3,69</w:t>
            </w:r>
          </w:p>
        </w:tc>
        <w:tc>
          <w:tcPr>
            <w:tcW w:w="1551" w:type="dxa"/>
            <w:vAlign w:val="center"/>
          </w:tcPr>
          <w:p w14:paraId="46F5FD0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3,75</w:t>
            </w:r>
          </w:p>
        </w:tc>
      </w:tr>
      <w:tr w:rsidR="00B13F10" w14:paraId="73634F5B"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10508CCB"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Kineziološki fakultet</w:t>
            </w:r>
          </w:p>
        </w:tc>
        <w:tc>
          <w:tcPr>
            <w:tcW w:w="1557" w:type="dxa"/>
            <w:vAlign w:val="center"/>
          </w:tcPr>
          <w:p w14:paraId="7D35F89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3,29</w:t>
            </w:r>
          </w:p>
        </w:tc>
        <w:tc>
          <w:tcPr>
            <w:tcW w:w="1417" w:type="dxa"/>
            <w:vAlign w:val="center"/>
          </w:tcPr>
          <w:p w14:paraId="1A8EEFE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3,32</w:t>
            </w:r>
          </w:p>
        </w:tc>
        <w:tc>
          <w:tcPr>
            <w:tcW w:w="1419" w:type="dxa"/>
            <w:vAlign w:val="center"/>
          </w:tcPr>
          <w:p w14:paraId="7896678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3,34</w:t>
            </w:r>
          </w:p>
        </w:tc>
        <w:tc>
          <w:tcPr>
            <w:tcW w:w="1551" w:type="dxa"/>
            <w:vAlign w:val="center"/>
          </w:tcPr>
          <w:p w14:paraId="3D0E947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3,51</w:t>
            </w:r>
          </w:p>
        </w:tc>
      </w:tr>
      <w:tr w:rsidR="00B13F10" w14:paraId="1DD959D9" w14:textId="77777777" w:rsidTr="007F30FE">
        <w:tc>
          <w:tcPr>
            <w:cnfStyle w:val="001000000000" w:firstRow="0" w:lastRow="0" w:firstColumn="1" w:lastColumn="0" w:oddVBand="0" w:evenVBand="0" w:oddHBand="0" w:evenHBand="0" w:firstRowFirstColumn="0" w:firstRowLastColumn="0" w:lastRowFirstColumn="0" w:lastRowLastColumn="0"/>
            <w:tcW w:w="3116" w:type="dxa"/>
          </w:tcPr>
          <w:p w14:paraId="43E84EFE"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Pomorski fakultet</w:t>
            </w:r>
          </w:p>
        </w:tc>
        <w:tc>
          <w:tcPr>
            <w:tcW w:w="1557" w:type="dxa"/>
            <w:vAlign w:val="center"/>
          </w:tcPr>
          <w:p w14:paraId="422B46B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3,99</w:t>
            </w:r>
          </w:p>
        </w:tc>
        <w:tc>
          <w:tcPr>
            <w:tcW w:w="1417" w:type="dxa"/>
            <w:vAlign w:val="center"/>
          </w:tcPr>
          <w:p w14:paraId="11445ED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3,87</w:t>
            </w:r>
          </w:p>
        </w:tc>
        <w:tc>
          <w:tcPr>
            <w:tcW w:w="1419" w:type="dxa"/>
            <w:vAlign w:val="center"/>
          </w:tcPr>
          <w:p w14:paraId="06F6B30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3,96</w:t>
            </w:r>
          </w:p>
        </w:tc>
        <w:tc>
          <w:tcPr>
            <w:tcW w:w="1551" w:type="dxa"/>
            <w:vAlign w:val="center"/>
          </w:tcPr>
          <w:p w14:paraId="413EB60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3,94</w:t>
            </w:r>
          </w:p>
        </w:tc>
      </w:tr>
      <w:tr w:rsidR="00B13F10" w14:paraId="56429D71"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36589B9F"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Prirodoslovno-matematički fakultet</w:t>
            </w:r>
          </w:p>
        </w:tc>
        <w:tc>
          <w:tcPr>
            <w:tcW w:w="1557" w:type="dxa"/>
            <w:vAlign w:val="center"/>
          </w:tcPr>
          <w:p w14:paraId="0056E8A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3,46</w:t>
            </w:r>
          </w:p>
        </w:tc>
        <w:tc>
          <w:tcPr>
            <w:tcW w:w="1417" w:type="dxa"/>
            <w:vAlign w:val="center"/>
          </w:tcPr>
          <w:p w14:paraId="2128D40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4,21</w:t>
            </w:r>
          </w:p>
        </w:tc>
        <w:tc>
          <w:tcPr>
            <w:tcW w:w="1419" w:type="dxa"/>
            <w:vAlign w:val="center"/>
          </w:tcPr>
          <w:p w14:paraId="365A8CE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3,97</w:t>
            </w:r>
          </w:p>
        </w:tc>
        <w:tc>
          <w:tcPr>
            <w:tcW w:w="1551" w:type="dxa"/>
            <w:vAlign w:val="center"/>
          </w:tcPr>
          <w:p w14:paraId="4ADB330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3,88</w:t>
            </w:r>
          </w:p>
        </w:tc>
      </w:tr>
      <w:tr w:rsidR="00B13F10" w14:paraId="107B1D8A" w14:textId="77777777" w:rsidTr="007F30FE">
        <w:tc>
          <w:tcPr>
            <w:cnfStyle w:val="001000000000" w:firstRow="0" w:lastRow="0" w:firstColumn="1" w:lastColumn="0" w:oddVBand="0" w:evenVBand="0" w:oddHBand="0" w:evenHBand="0" w:firstRowFirstColumn="0" w:firstRowLastColumn="0" w:lastRowFirstColumn="0" w:lastRowLastColumn="0"/>
            <w:tcW w:w="3116" w:type="dxa"/>
          </w:tcPr>
          <w:p w14:paraId="549ECD78"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Sveučilišni odjel za studije mora</w:t>
            </w:r>
          </w:p>
        </w:tc>
        <w:tc>
          <w:tcPr>
            <w:tcW w:w="1557" w:type="dxa"/>
            <w:vAlign w:val="center"/>
          </w:tcPr>
          <w:p w14:paraId="6B3D512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3,36</w:t>
            </w:r>
          </w:p>
        </w:tc>
        <w:tc>
          <w:tcPr>
            <w:tcW w:w="1417" w:type="dxa"/>
            <w:vAlign w:val="center"/>
          </w:tcPr>
          <w:p w14:paraId="2A5E455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3,42</w:t>
            </w:r>
          </w:p>
        </w:tc>
        <w:tc>
          <w:tcPr>
            <w:tcW w:w="1419" w:type="dxa"/>
            <w:vAlign w:val="center"/>
          </w:tcPr>
          <w:p w14:paraId="7D96F93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3,50</w:t>
            </w:r>
          </w:p>
        </w:tc>
        <w:tc>
          <w:tcPr>
            <w:tcW w:w="1551" w:type="dxa"/>
            <w:vAlign w:val="center"/>
          </w:tcPr>
          <w:p w14:paraId="23E482D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3,43</w:t>
            </w:r>
          </w:p>
        </w:tc>
      </w:tr>
      <w:tr w:rsidR="00B13F10" w14:paraId="1F3FA37E"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5E28DE8B" w14:textId="77777777" w:rsidR="00B13F10" w:rsidRPr="00C9760E" w:rsidRDefault="000362AE">
            <w:pPr>
              <w:rPr>
                <w:rFonts w:ascii="Calibri" w:eastAsia="Calibri" w:hAnsi="Calibri" w:cs="Calibri"/>
                <w:b w:val="0"/>
                <w:bCs w:val="0"/>
              </w:rPr>
            </w:pPr>
            <w:r w:rsidRPr="00C9760E">
              <w:rPr>
                <w:rFonts w:ascii="Calibri" w:eastAsia="Calibri" w:hAnsi="Calibri" w:cs="Calibri"/>
                <w:b w:val="0"/>
                <w:bCs w:val="0"/>
                <w:color w:val="000000"/>
              </w:rPr>
              <w:t>Sveučilišni odjel zdravstvenih studija</w:t>
            </w:r>
          </w:p>
        </w:tc>
        <w:tc>
          <w:tcPr>
            <w:tcW w:w="1557" w:type="dxa"/>
            <w:vAlign w:val="center"/>
          </w:tcPr>
          <w:p w14:paraId="60EE692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3,31</w:t>
            </w:r>
          </w:p>
        </w:tc>
        <w:tc>
          <w:tcPr>
            <w:tcW w:w="1417" w:type="dxa"/>
            <w:vAlign w:val="center"/>
          </w:tcPr>
          <w:p w14:paraId="354554F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3,46</w:t>
            </w:r>
          </w:p>
        </w:tc>
        <w:tc>
          <w:tcPr>
            <w:tcW w:w="1419" w:type="dxa"/>
            <w:vAlign w:val="center"/>
          </w:tcPr>
          <w:p w14:paraId="3FD9400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3,43</w:t>
            </w:r>
          </w:p>
        </w:tc>
        <w:tc>
          <w:tcPr>
            <w:tcW w:w="1551" w:type="dxa"/>
            <w:vAlign w:val="center"/>
          </w:tcPr>
          <w:p w14:paraId="0C7929A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3,40</w:t>
            </w:r>
          </w:p>
        </w:tc>
      </w:tr>
      <w:tr w:rsidR="00B13F10" w14:paraId="77442BD0" w14:textId="77777777" w:rsidTr="007F30FE">
        <w:tc>
          <w:tcPr>
            <w:cnfStyle w:val="001000000000" w:firstRow="0" w:lastRow="0" w:firstColumn="1" w:lastColumn="0" w:oddVBand="0" w:evenVBand="0" w:oddHBand="0" w:evenHBand="0" w:firstRowFirstColumn="0" w:firstRowLastColumn="0" w:lastRowFirstColumn="0" w:lastRowLastColumn="0"/>
            <w:tcW w:w="3116" w:type="dxa"/>
          </w:tcPr>
          <w:p w14:paraId="676FD89C" w14:textId="77777777" w:rsidR="00B13F10" w:rsidRDefault="000362AE">
            <w:pPr>
              <w:rPr>
                <w:rFonts w:ascii="Calibri" w:eastAsia="Calibri" w:hAnsi="Calibri" w:cs="Calibri"/>
              </w:rPr>
            </w:pPr>
            <w:r>
              <w:rPr>
                <w:rFonts w:ascii="Calibri" w:eastAsia="Calibri" w:hAnsi="Calibri" w:cs="Calibri"/>
                <w:color w:val="000000"/>
              </w:rPr>
              <w:t>Umjetnička akademija</w:t>
            </w:r>
          </w:p>
        </w:tc>
        <w:tc>
          <w:tcPr>
            <w:tcW w:w="1557" w:type="dxa"/>
            <w:vAlign w:val="center"/>
          </w:tcPr>
          <w:p w14:paraId="48D5CF9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3,45</w:t>
            </w:r>
          </w:p>
        </w:tc>
        <w:tc>
          <w:tcPr>
            <w:tcW w:w="1417" w:type="dxa"/>
            <w:vAlign w:val="center"/>
          </w:tcPr>
          <w:p w14:paraId="4D896B1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3,77</w:t>
            </w:r>
          </w:p>
        </w:tc>
        <w:tc>
          <w:tcPr>
            <w:tcW w:w="1419" w:type="dxa"/>
            <w:vAlign w:val="center"/>
          </w:tcPr>
          <w:p w14:paraId="2BDDEA4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3,61</w:t>
            </w:r>
          </w:p>
        </w:tc>
        <w:tc>
          <w:tcPr>
            <w:tcW w:w="1551" w:type="dxa"/>
            <w:vAlign w:val="center"/>
          </w:tcPr>
          <w:p w14:paraId="7B729ED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3,68</w:t>
            </w:r>
          </w:p>
        </w:tc>
      </w:tr>
    </w:tbl>
    <w:p w14:paraId="0FE7D1F2" w14:textId="2727A0B1" w:rsidR="009460DA" w:rsidRPr="00C03BB5" w:rsidRDefault="009460DA" w:rsidP="00C03BB5">
      <w:pPr>
        <w:pStyle w:val="Caption"/>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F46B2A">
        <w:rPr>
          <w:i w:val="0"/>
          <w:iCs w:val="0"/>
          <w:noProof/>
        </w:rPr>
        <w:t>12</w:t>
      </w:r>
      <w:r w:rsidRPr="009460DA">
        <w:rPr>
          <w:i w:val="0"/>
          <w:iCs w:val="0"/>
        </w:rPr>
        <w:fldChar w:fldCharType="end"/>
      </w:r>
      <w:r w:rsidR="000362AE" w:rsidRPr="009460DA">
        <w:rPr>
          <w:rFonts w:ascii="Calibri" w:eastAsia="Calibri" w:hAnsi="Calibri" w:cs="Calibri"/>
          <w:i w:val="0"/>
          <w:iCs w:val="0"/>
        </w:rPr>
        <w:t>: Prosjek duljine studiranja na preddiplomskim sveučilišnim studijima Sveučilišta u Splitu u akademskoj godini 2015./2016., 2016./2017., 2017./2018. i 2018./2019. prema sastavnicama</w:t>
      </w:r>
    </w:p>
    <w:p w14:paraId="174102EB" w14:textId="77777777" w:rsidR="00B13F10" w:rsidRPr="009460DA" w:rsidRDefault="000362AE" w:rsidP="009460DA">
      <w:pPr>
        <w:pStyle w:val="Heading3"/>
        <w:rPr>
          <w:rFonts w:eastAsia="Calibri"/>
          <w:b/>
          <w:bCs/>
        </w:rPr>
      </w:pPr>
      <w:bookmarkStart w:id="12" w:name="_Toc36563567"/>
      <w:r w:rsidRPr="009460DA">
        <w:rPr>
          <w:rFonts w:eastAsia="Calibri"/>
          <w:b/>
          <w:bCs/>
        </w:rPr>
        <w:lastRenderedPageBreak/>
        <w:t>4.1.2. Diplomski sveučilišni studiji</w:t>
      </w:r>
      <w:bookmarkEnd w:id="12"/>
    </w:p>
    <w:p w14:paraId="34199F14" w14:textId="77777777" w:rsidR="00B13F10" w:rsidRDefault="000362AE">
      <w:pPr>
        <w:spacing w:after="0" w:line="240" w:lineRule="auto"/>
        <w:jc w:val="both"/>
        <w:rPr>
          <w:rFonts w:ascii="Calibri" w:eastAsia="Calibri" w:hAnsi="Calibri" w:cs="Calibri"/>
        </w:rPr>
      </w:pPr>
      <w:r>
        <w:rPr>
          <w:rFonts w:ascii="Calibri" w:eastAsia="Calibri" w:hAnsi="Calibri" w:cs="Calibri"/>
        </w:rPr>
        <w:t>Na diplomskim sveučilišnim studijskim programima Sveučilišta u Splitu najveći broj studenata u akademskoj godini 2018./2019. diplomirao je u roku od dvije akademske godine, njih 49,59 %. Diplomski sveučilišni studiji na svim sastavnicama traju dvije godine, samo na nekoliko studijskih programa na Umjetničkoj akademiji traju jednu akademsku godinu, a na Sveučilišnom odjelu zdravstvenih studija tri godine.</w:t>
      </w:r>
    </w:p>
    <w:p w14:paraId="55F89476"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5350"/>
        <w:gridCol w:w="519"/>
        <w:gridCol w:w="594"/>
        <w:gridCol w:w="594"/>
        <w:gridCol w:w="496"/>
        <w:gridCol w:w="560"/>
        <w:gridCol w:w="496"/>
        <w:gridCol w:w="451"/>
      </w:tblGrid>
      <w:tr w:rsidR="00B13F10" w14:paraId="58D4B191"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3C6456AC" w14:textId="77777777" w:rsidR="00B13F10" w:rsidRDefault="000362AE">
            <w:pPr>
              <w:rPr>
                <w:rFonts w:ascii="Calibri" w:eastAsia="Calibri" w:hAnsi="Calibri" w:cs="Calibri"/>
              </w:rPr>
            </w:pPr>
            <w:r>
              <w:rPr>
                <w:rFonts w:ascii="Calibri" w:eastAsia="Calibri" w:hAnsi="Calibri" w:cs="Calibri"/>
                <w:color w:val="000000"/>
              </w:rPr>
              <w:t>Sastavnica/ Broj godina studiranja</w:t>
            </w:r>
          </w:p>
        </w:tc>
        <w:tc>
          <w:tcPr>
            <w:tcW w:w="519" w:type="dxa"/>
            <w:vAlign w:val="center"/>
          </w:tcPr>
          <w:p w14:paraId="705DDC39"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94" w:type="dxa"/>
            <w:vAlign w:val="center"/>
          </w:tcPr>
          <w:p w14:paraId="5BD66B72"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94" w:type="dxa"/>
            <w:vAlign w:val="center"/>
          </w:tcPr>
          <w:p w14:paraId="4BE4CE41"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496" w:type="dxa"/>
            <w:vAlign w:val="center"/>
          </w:tcPr>
          <w:p w14:paraId="23C9654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560" w:type="dxa"/>
            <w:vAlign w:val="center"/>
          </w:tcPr>
          <w:p w14:paraId="003F7AE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496" w:type="dxa"/>
            <w:vAlign w:val="center"/>
          </w:tcPr>
          <w:p w14:paraId="1E5B0ADF"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451" w:type="dxa"/>
            <w:vAlign w:val="center"/>
          </w:tcPr>
          <w:p w14:paraId="25BCD8C5"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r>
      <w:tr w:rsidR="00B13F10" w14:paraId="71392947"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72ACE3C3"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Ekonomski fakultet</w:t>
            </w:r>
          </w:p>
        </w:tc>
        <w:tc>
          <w:tcPr>
            <w:tcW w:w="519" w:type="dxa"/>
            <w:vAlign w:val="center"/>
          </w:tcPr>
          <w:p w14:paraId="6DAA92BE"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94" w:type="dxa"/>
            <w:vAlign w:val="center"/>
          </w:tcPr>
          <w:p w14:paraId="43CC7A3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50</w:t>
            </w:r>
          </w:p>
        </w:tc>
        <w:tc>
          <w:tcPr>
            <w:tcW w:w="594" w:type="dxa"/>
            <w:vAlign w:val="center"/>
          </w:tcPr>
          <w:p w14:paraId="167A295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122</w:t>
            </w:r>
          </w:p>
        </w:tc>
        <w:tc>
          <w:tcPr>
            <w:tcW w:w="496" w:type="dxa"/>
            <w:vAlign w:val="center"/>
          </w:tcPr>
          <w:p w14:paraId="6790A46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42</w:t>
            </w:r>
          </w:p>
        </w:tc>
        <w:tc>
          <w:tcPr>
            <w:tcW w:w="560" w:type="dxa"/>
            <w:vAlign w:val="center"/>
          </w:tcPr>
          <w:p w14:paraId="32FFED4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496" w:type="dxa"/>
            <w:vAlign w:val="center"/>
          </w:tcPr>
          <w:p w14:paraId="1F3F22F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451" w:type="dxa"/>
            <w:vAlign w:val="center"/>
          </w:tcPr>
          <w:p w14:paraId="542D844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r>
      <w:tr w:rsidR="00B13F10" w14:paraId="4AB3364D" w14:textId="77777777" w:rsidTr="007F30FE">
        <w:tc>
          <w:tcPr>
            <w:cnfStyle w:val="001000000000" w:firstRow="0" w:lastRow="0" w:firstColumn="1" w:lastColumn="0" w:oddVBand="0" w:evenVBand="0" w:oddHBand="0" w:evenHBand="0" w:firstRowFirstColumn="0" w:firstRowLastColumn="0" w:lastRowFirstColumn="0" w:lastRowLastColumn="0"/>
            <w:tcW w:w="5350" w:type="dxa"/>
          </w:tcPr>
          <w:p w14:paraId="38F1888C"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elektrotehnike, strojarstva i brodogradnje</w:t>
            </w:r>
          </w:p>
        </w:tc>
        <w:tc>
          <w:tcPr>
            <w:tcW w:w="519" w:type="dxa"/>
            <w:vAlign w:val="center"/>
          </w:tcPr>
          <w:p w14:paraId="25103129"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94" w:type="dxa"/>
            <w:vAlign w:val="center"/>
          </w:tcPr>
          <w:p w14:paraId="793AC49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155</w:t>
            </w:r>
          </w:p>
        </w:tc>
        <w:tc>
          <w:tcPr>
            <w:tcW w:w="594" w:type="dxa"/>
            <w:vAlign w:val="center"/>
          </w:tcPr>
          <w:p w14:paraId="5E95A94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43</w:t>
            </w:r>
          </w:p>
        </w:tc>
        <w:tc>
          <w:tcPr>
            <w:tcW w:w="496" w:type="dxa"/>
            <w:vAlign w:val="center"/>
          </w:tcPr>
          <w:p w14:paraId="2E8B03F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560" w:type="dxa"/>
            <w:vAlign w:val="center"/>
          </w:tcPr>
          <w:p w14:paraId="262332E2"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96" w:type="dxa"/>
            <w:vAlign w:val="center"/>
          </w:tcPr>
          <w:p w14:paraId="2F63C50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51" w:type="dxa"/>
            <w:vAlign w:val="center"/>
          </w:tcPr>
          <w:p w14:paraId="218A1E2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0C53B29D"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5836FF0A"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građevinarstva, arhitekture i geodezije</w:t>
            </w:r>
          </w:p>
        </w:tc>
        <w:tc>
          <w:tcPr>
            <w:tcW w:w="519" w:type="dxa"/>
            <w:vAlign w:val="center"/>
          </w:tcPr>
          <w:p w14:paraId="50E2FF0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94" w:type="dxa"/>
            <w:vAlign w:val="center"/>
          </w:tcPr>
          <w:p w14:paraId="2F5E3B3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49</w:t>
            </w:r>
          </w:p>
        </w:tc>
        <w:tc>
          <w:tcPr>
            <w:tcW w:w="594" w:type="dxa"/>
            <w:vAlign w:val="center"/>
          </w:tcPr>
          <w:p w14:paraId="4D132D2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20</w:t>
            </w:r>
          </w:p>
        </w:tc>
        <w:tc>
          <w:tcPr>
            <w:tcW w:w="496" w:type="dxa"/>
            <w:vAlign w:val="center"/>
          </w:tcPr>
          <w:p w14:paraId="73B858D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560" w:type="dxa"/>
            <w:vAlign w:val="center"/>
          </w:tcPr>
          <w:p w14:paraId="0235B708"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96" w:type="dxa"/>
            <w:vAlign w:val="center"/>
          </w:tcPr>
          <w:p w14:paraId="61BB6FEB"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1" w:type="dxa"/>
            <w:vAlign w:val="center"/>
          </w:tcPr>
          <w:p w14:paraId="6EC1652F"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77B269E3" w14:textId="77777777" w:rsidTr="007F30FE">
        <w:tc>
          <w:tcPr>
            <w:cnfStyle w:val="001000000000" w:firstRow="0" w:lastRow="0" w:firstColumn="1" w:lastColumn="0" w:oddVBand="0" w:evenVBand="0" w:oddHBand="0" w:evenHBand="0" w:firstRowFirstColumn="0" w:firstRowLastColumn="0" w:lastRowFirstColumn="0" w:lastRowLastColumn="0"/>
            <w:tcW w:w="5350" w:type="dxa"/>
          </w:tcPr>
          <w:p w14:paraId="01F7F24D"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Filozofski fakultet</w:t>
            </w:r>
          </w:p>
        </w:tc>
        <w:tc>
          <w:tcPr>
            <w:tcW w:w="519" w:type="dxa"/>
            <w:vAlign w:val="center"/>
          </w:tcPr>
          <w:p w14:paraId="20172F78"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94" w:type="dxa"/>
            <w:vAlign w:val="center"/>
          </w:tcPr>
          <w:p w14:paraId="3484CA9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63</w:t>
            </w:r>
          </w:p>
        </w:tc>
        <w:tc>
          <w:tcPr>
            <w:tcW w:w="594" w:type="dxa"/>
            <w:vAlign w:val="center"/>
          </w:tcPr>
          <w:p w14:paraId="655DC67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50</w:t>
            </w:r>
          </w:p>
        </w:tc>
        <w:tc>
          <w:tcPr>
            <w:tcW w:w="496" w:type="dxa"/>
            <w:vAlign w:val="center"/>
          </w:tcPr>
          <w:p w14:paraId="5993D6D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11</w:t>
            </w:r>
          </w:p>
        </w:tc>
        <w:tc>
          <w:tcPr>
            <w:tcW w:w="560" w:type="dxa"/>
            <w:vAlign w:val="center"/>
          </w:tcPr>
          <w:p w14:paraId="17A5C98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496" w:type="dxa"/>
            <w:vAlign w:val="center"/>
          </w:tcPr>
          <w:p w14:paraId="4E3013B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51" w:type="dxa"/>
            <w:vAlign w:val="center"/>
          </w:tcPr>
          <w:p w14:paraId="2570E94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r>
      <w:tr w:rsidR="00B13F10" w14:paraId="6DB3B2D0"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1295178A"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Katoličko-bogoslovni fakultet</w:t>
            </w:r>
          </w:p>
        </w:tc>
        <w:tc>
          <w:tcPr>
            <w:tcW w:w="519" w:type="dxa"/>
            <w:vAlign w:val="center"/>
          </w:tcPr>
          <w:p w14:paraId="7CB4B62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94" w:type="dxa"/>
            <w:vAlign w:val="center"/>
          </w:tcPr>
          <w:p w14:paraId="3BBD497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94" w:type="dxa"/>
            <w:vAlign w:val="center"/>
          </w:tcPr>
          <w:p w14:paraId="67B83CC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96" w:type="dxa"/>
            <w:vAlign w:val="center"/>
          </w:tcPr>
          <w:p w14:paraId="21FFD936"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0" w:type="dxa"/>
            <w:vAlign w:val="center"/>
          </w:tcPr>
          <w:p w14:paraId="6F3CB452"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96" w:type="dxa"/>
            <w:vAlign w:val="center"/>
          </w:tcPr>
          <w:p w14:paraId="06DEA77A"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1" w:type="dxa"/>
            <w:vAlign w:val="center"/>
          </w:tcPr>
          <w:p w14:paraId="26CBA633"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04133D63" w14:textId="77777777" w:rsidTr="007F30FE">
        <w:tc>
          <w:tcPr>
            <w:cnfStyle w:val="001000000000" w:firstRow="0" w:lastRow="0" w:firstColumn="1" w:lastColumn="0" w:oddVBand="0" w:evenVBand="0" w:oddHBand="0" w:evenHBand="0" w:firstRowFirstColumn="0" w:firstRowLastColumn="0" w:lastRowFirstColumn="0" w:lastRowLastColumn="0"/>
            <w:tcW w:w="5350" w:type="dxa"/>
          </w:tcPr>
          <w:p w14:paraId="21DFCFEC"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Kemijsko-tehnološki fakultet</w:t>
            </w:r>
          </w:p>
        </w:tc>
        <w:tc>
          <w:tcPr>
            <w:tcW w:w="519" w:type="dxa"/>
            <w:vAlign w:val="center"/>
          </w:tcPr>
          <w:p w14:paraId="22385C0A"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94" w:type="dxa"/>
            <w:vAlign w:val="center"/>
          </w:tcPr>
          <w:p w14:paraId="672FB42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34</w:t>
            </w:r>
          </w:p>
        </w:tc>
        <w:tc>
          <w:tcPr>
            <w:tcW w:w="594" w:type="dxa"/>
            <w:vAlign w:val="center"/>
          </w:tcPr>
          <w:p w14:paraId="2C1F828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496" w:type="dxa"/>
            <w:vAlign w:val="center"/>
          </w:tcPr>
          <w:p w14:paraId="4FDE6122"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0" w:type="dxa"/>
            <w:vAlign w:val="center"/>
          </w:tcPr>
          <w:p w14:paraId="21414020"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96" w:type="dxa"/>
            <w:vAlign w:val="center"/>
          </w:tcPr>
          <w:p w14:paraId="5F45DF3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51" w:type="dxa"/>
            <w:vAlign w:val="center"/>
          </w:tcPr>
          <w:p w14:paraId="169242A4"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39938820"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7126AE18"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Kineziološki fakultet</w:t>
            </w:r>
          </w:p>
        </w:tc>
        <w:tc>
          <w:tcPr>
            <w:tcW w:w="519" w:type="dxa"/>
            <w:vAlign w:val="center"/>
          </w:tcPr>
          <w:p w14:paraId="73F1B238"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94" w:type="dxa"/>
            <w:vAlign w:val="center"/>
          </w:tcPr>
          <w:p w14:paraId="1A4F16F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21</w:t>
            </w:r>
          </w:p>
        </w:tc>
        <w:tc>
          <w:tcPr>
            <w:tcW w:w="594" w:type="dxa"/>
            <w:vAlign w:val="center"/>
          </w:tcPr>
          <w:p w14:paraId="672FD41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27</w:t>
            </w:r>
          </w:p>
        </w:tc>
        <w:tc>
          <w:tcPr>
            <w:tcW w:w="496" w:type="dxa"/>
            <w:vAlign w:val="center"/>
          </w:tcPr>
          <w:p w14:paraId="30E9886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60" w:type="dxa"/>
            <w:vAlign w:val="center"/>
          </w:tcPr>
          <w:p w14:paraId="0A2364F0"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96" w:type="dxa"/>
            <w:vAlign w:val="center"/>
          </w:tcPr>
          <w:p w14:paraId="0AE40C87"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1" w:type="dxa"/>
            <w:vAlign w:val="center"/>
          </w:tcPr>
          <w:p w14:paraId="69C15981"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35FE525B" w14:textId="77777777" w:rsidTr="007F30FE">
        <w:tc>
          <w:tcPr>
            <w:cnfStyle w:val="001000000000" w:firstRow="0" w:lastRow="0" w:firstColumn="1" w:lastColumn="0" w:oddVBand="0" w:evenVBand="0" w:oddHBand="0" w:evenHBand="0" w:firstRowFirstColumn="0" w:firstRowLastColumn="0" w:lastRowFirstColumn="0" w:lastRowLastColumn="0"/>
            <w:tcW w:w="5350" w:type="dxa"/>
          </w:tcPr>
          <w:p w14:paraId="6BD9FA6E"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Pomorski fakultet</w:t>
            </w:r>
          </w:p>
        </w:tc>
        <w:tc>
          <w:tcPr>
            <w:tcW w:w="519" w:type="dxa"/>
            <w:vAlign w:val="center"/>
          </w:tcPr>
          <w:p w14:paraId="246940C1"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94" w:type="dxa"/>
            <w:vAlign w:val="center"/>
          </w:tcPr>
          <w:p w14:paraId="74E5EA1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w:t>
            </w:r>
          </w:p>
        </w:tc>
        <w:tc>
          <w:tcPr>
            <w:tcW w:w="594" w:type="dxa"/>
            <w:vAlign w:val="center"/>
          </w:tcPr>
          <w:p w14:paraId="3351E36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w:t>
            </w:r>
          </w:p>
        </w:tc>
        <w:tc>
          <w:tcPr>
            <w:tcW w:w="496" w:type="dxa"/>
            <w:vAlign w:val="center"/>
          </w:tcPr>
          <w:p w14:paraId="678E7E46"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0" w:type="dxa"/>
            <w:vAlign w:val="center"/>
          </w:tcPr>
          <w:p w14:paraId="608F2DAD"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96" w:type="dxa"/>
            <w:vAlign w:val="center"/>
          </w:tcPr>
          <w:p w14:paraId="6FD8356A"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51" w:type="dxa"/>
            <w:vAlign w:val="center"/>
          </w:tcPr>
          <w:p w14:paraId="54860F1B"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0889D5F4"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78AA34D6"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Prirodoslovno-matematički fakultet</w:t>
            </w:r>
          </w:p>
        </w:tc>
        <w:tc>
          <w:tcPr>
            <w:tcW w:w="519" w:type="dxa"/>
            <w:vAlign w:val="center"/>
          </w:tcPr>
          <w:p w14:paraId="34B9F66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94" w:type="dxa"/>
            <w:vAlign w:val="center"/>
          </w:tcPr>
          <w:p w14:paraId="5D2E55E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30</w:t>
            </w:r>
          </w:p>
        </w:tc>
        <w:tc>
          <w:tcPr>
            <w:tcW w:w="594" w:type="dxa"/>
            <w:vAlign w:val="center"/>
          </w:tcPr>
          <w:p w14:paraId="55A1AD1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18</w:t>
            </w:r>
          </w:p>
        </w:tc>
        <w:tc>
          <w:tcPr>
            <w:tcW w:w="496" w:type="dxa"/>
            <w:vAlign w:val="center"/>
          </w:tcPr>
          <w:p w14:paraId="367A646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560" w:type="dxa"/>
            <w:vAlign w:val="center"/>
          </w:tcPr>
          <w:p w14:paraId="106BD3B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496" w:type="dxa"/>
            <w:vAlign w:val="center"/>
          </w:tcPr>
          <w:p w14:paraId="13A4C6D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51" w:type="dxa"/>
            <w:vAlign w:val="center"/>
          </w:tcPr>
          <w:p w14:paraId="336D70B6"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55D93D56" w14:textId="77777777" w:rsidTr="007F30FE">
        <w:tc>
          <w:tcPr>
            <w:cnfStyle w:val="001000000000" w:firstRow="0" w:lastRow="0" w:firstColumn="1" w:lastColumn="0" w:oddVBand="0" w:evenVBand="0" w:oddHBand="0" w:evenHBand="0" w:firstRowFirstColumn="0" w:firstRowLastColumn="0" w:lastRowFirstColumn="0" w:lastRowLastColumn="0"/>
            <w:tcW w:w="5350" w:type="dxa"/>
          </w:tcPr>
          <w:p w14:paraId="2AE1B155"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forenzične znanosti</w:t>
            </w:r>
          </w:p>
        </w:tc>
        <w:tc>
          <w:tcPr>
            <w:tcW w:w="519" w:type="dxa"/>
            <w:vAlign w:val="center"/>
          </w:tcPr>
          <w:p w14:paraId="2F5CCC7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94" w:type="dxa"/>
            <w:vAlign w:val="center"/>
          </w:tcPr>
          <w:p w14:paraId="161DC39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594" w:type="dxa"/>
            <w:vAlign w:val="center"/>
          </w:tcPr>
          <w:p w14:paraId="0EE5F63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23</w:t>
            </w:r>
          </w:p>
        </w:tc>
        <w:tc>
          <w:tcPr>
            <w:tcW w:w="496" w:type="dxa"/>
            <w:vAlign w:val="center"/>
          </w:tcPr>
          <w:p w14:paraId="27244F5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560" w:type="dxa"/>
            <w:vAlign w:val="center"/>
          </w:tcPr>
          <w:p w14:paraId="3704738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96" w:type="dxa"/>
            <w:vAlign w:val="center"/>
          </w:tcPr>
          <w:p w14:paraId="40D0E15A"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51" w:type="dxa"/>
            <w:vAlign w:val="center"/>
          </w:tcPr>
          <w:p w14:paraId="28621556"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3A90B12D"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0A12F5D2"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studije mora</w:t>
            </w:r>
          </w:p>
        </w:tc>
        <w:tc>
          <w:tcPr>
            <w:tcW w:w="519" w:type="dxa"/>
            <w:vAlign w:val="center"/>
          </w:tcPr>
          <w:p w14:paraId="146D2A2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94" w:type="dxa"/>
            <w:vAlign w:val="center"/>
          </w:tcPr>
          <w:p w14:paraId="3AF6916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c>
          <w:tcPr>
            <w:tcW w:w="594" w:type="dxa"/>
            <w:vAlign w:val="center"/>
          </w:tcPr>
          <w:p w14:paraId="2034EC9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11</w:t>
            </w:r>
          </w:p>
        </w:tc>
        <w:tc>
          <w:tcPr>
            <w:tcW w:w="496" w:type="dxa"/>
            <w:vAlign w:val="center"/>
          </w:tcPr>
          <w:p w14:paraId="2965445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0" w:type="dxa"/>
            <w:vAlign w:val="center"/>
          </w:tcPr>
          <w:p w14:paraId="2CFB44CD"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96" w:type="dxa"/>
            <w:vAlign w:val="center"/>
          </w:tcPr>
          <w:p w14:paraId="3E8B30BC"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1" w:type="dxa"/>
            <w:vAlign w:val="center"/>
          </w:tcPr>
          <w:p w14:paraId="7CD961FA"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119ACFA3" w14:textId="77777777" w:rsidTr="007F30FE">
        <w:tc>
          <w:tcPr>
            <w:cnfStyle w:val="001000000000" w:firstRow="0" w:lastRow="0" w:firstColumn="1" w:lastColumn="0" w:oddVBand="0" w:evenVBand="0" w:oddHBand="0" w:evenHBand="0" w:firstRowFirstColumn="0" w:firstRowLastColumn="0" w:lastRowFirstColumn="0" w:lastRowLastColumn="0"/>
            <w:tcW w:w="5350" w:type="dxa"/>
          </w:tcPr>
          <w:p w14:paraId="5BE9E0D7"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zdravstvenih studija</w:t>
            </w:r>
          </w:p>
        </w:tc>
        <w:tc>
          <w:tcPr>
            <w:tcW w:w="519" w:type="dxa"/>
            <w:vAlign w:val="center"/>
          </w:tcPr>
          <w:p w14:paraId="36637B9C"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94" w:type="dxa"/>
            <w:vAlign w:val="center"/>
          </w:tcPr>
          <w:p w14:paraId="2189F1E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12</w:t>
            </w:r>
          </w:p>
        </w:tc>
        <w:tc>
          <w:tcPr>
            <w:tcW w:w="594" w:type="dxa"/>
            <w:vAlign w:val="center"/>
          </w:tcPr>
          <w:p w14:paraId="441209C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21</w:t>
            </w:r>
          </w:p>
        </w:tc>
        <w:tc>
          <w:tcPr>
            <w:tcW w:w="496" w:type="dxa"/>
            <w:vAlign w:val="center"/>
          </w:tcPr>
          <w:p w14:paraId="030DEF7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60" w:type="dxa"/>
            <w:vAlign w:val="center"/>
          </w:tcPr>
          <w:p w14:paraId="48A939D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96" w:type="dxa"/>
            <w:vAlign w:val="center"/>
          </w:tcPr>
          <w:p w14:paraId="1F1DE0FB"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51" w:type="dxa"/>
            <w:vAlign w:val="center"/>
          </w:tcPr>
          <w:p w14:paraId="584CB3C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77B92596"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0" w:type="dxa"/>
          </w:tcPr>
          <w:p w14:paraId="7B1C65F8"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Umjetnička akademija</w:t>
            </w:r>
          </w:p>
        </w:tc>
        <w:tc>
          <w:tcPr>
            <w:tcW w:w="519" w:type="dxa"/>
            <w:vAlign w:val="center"/>
          </w:tcPr>
          <w:p w14:paraId="0B80DF6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594" w:type="dxa"/>
            <w:vAlign w:val="center"/>
          </w:tcPr>
          <w:p w14:paraId="6A07DD5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26</w:t>
            </w:r>
          </w:p>
        </w:tc>
        <w:tc>
          <w:tcPr>
            <w:tcW w:w="594" w:type="dxa"/>
            <w:vAlign w:val="center"/>
          </w:tcPr>
          <w:p w14:paraId="4AC2574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20</w:t>
            </w:r>
          </w:p>
        </w:tc>
        <w:tc>
          <w:tcPr>
            <w:tcW w:w="496" w:type="dxa"/>
            <w:vAlign w:val="center"/>
          </w:tcPr>
          <w:p w14:paraId="1C9AF30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0" w:type="dxa"/>
            <w:vAlign w:val="center"/>
          </w:tcPr>
          <w:p w14:paraId="7F69D171"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96" w:type="dxa"/>
            <w:vAlign w:val="center"/>
          </w:tcPr>
          <w:p w14:paraId="1994D8F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1" w:type="dxa"/>
            <w:vAlign w:val="center"/>
          </w:tcPr>
          <w:p w14:paraId="7E54010C"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28AD4350" w14:textId="77777777" w:rsidTr="007F30FE">
        <w:tc>
          <w:tcPr>
            <w:cnfStyle w:val="001000000000" w:firstRow="0" w:lastRow="0" w:firstColumn="1" w:lastColumn="0" w:oddVBand="0" w:evenVBand="0" w:oddHBand="0" w:evenHBand="0" w:firstRowFirstColumn="0" w:firstRowLastColumn="0" w:lastRowFirstColumn="0" w:lastRowLastColumn="0"/>
            <w:tcW w:w="5350" w:type="dxa"/>
          </w:tcPr>
          <w:p w14:paraId="14E3F1FE" w14:textId="77777777" w:rsidR="00B13F10" w:rsidRDefault="000362AE">
            <w:pPr>
              <w:rPr>
                <w:rFonts w:ascii="Calibri" w:eastAsia="Calibri" w:hAnsi="Calibri" w:cs="Calibri"/>
              </w:rPr>
            </w:pPr>
            <w:r>
              <w:rPr>
                <w:rFonts w:ascii="Calibri" w:eastAsia="Calibri" w:hAnsi="Calibri" w:cs="Calibri"/>
                <w:color w:val="000000"/>
              </w:rPr>
              <w:t>Ukupni zbroj</w:t>
            </w:r>
          </w:p>
        </w:tc>
        <w:tc>
          <w:tcPr>
            <w:tcW w:w="519" w:type="dxa"/>
            <w:vAlign w:val="center"/>
          </w:tcPr>
          <w:p w14:paraId="07C7528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8</w:t>
            </w:r>
          </w:p>
        </w:tc>
        <w:tc>
          <w:tcPr>
            <w:tcW w:w="594" w:type="dxa"/>
            <w:vAlign w:val="center"/>
          </w:tcPr>
          <w:p w14:paraId="04B6A45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486</w:t>
            </w:r>
          </w:p>
        </w:tc>
        <w:tc>
          <w:tcPr>
            <w:tcW w:w="594" w:type="dxa"/>
            <w:vAlign w:val="center"/>
          </w:tcPr>
          <w:p w14:paraId="6DCAA0F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401</w:t>
            </w:r>
          </w:p>
        </w:tc>
        <w:tc>
          <w:tcPr>
            <w:tcW w:w="496" w:type="dxa"/>
            <w:vAlign w:val="center"/>
          </w:tcPr>
          <w:p w14:paraId="118F543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74</w:t>
            </w:r>
          </w:p>
        </w:tc>
        <w:tc>
          <w:tcPr>
            <w:tcW w:w="560" w:type="dxa"/>
            <w:vAlign w:val="center"/>
          </w:tcPr>
          <w:p w14:paraId="429EAC4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7</w:t>
            </w:r>
          </w:p>
        </w:tc>
        <w:tc>
          <w:tcPr>
            <w:tcW w:w="496" w:type="dxa"/>
            <w:vAlign w:val="center"/>
          </w:tcPr>
          <w:p w14:paraId="5C44FC8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2</w:t>
            </w:r>
          </w:p>
        </w:tc>
        <w:tc>
          <w:tcPr>
            <w:tcW w:w="451" w:type="dxa"/>
            <w:vAlign w:val="center"/>
          </w:tcPr>
          <w:p w14:paraId="5D97EEB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2</w:t>
            </w:r>
          </w:p>
        </w:tc>
      </w:tr>
    </w:tbl>
    <w:p w14:paraId="2447EDF6" w14:textId="6F968733" w:rsidR="009460DA" w:rsidRPr="009460DA" w:rsidRDefault="009460DA" w:rsidP="009460DA">
      <w:pPr>
        <w:pStyle w:val="Caption"/>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F46B2A">
        <w:rPr>
          <w:i w:val="0"/>
          <w:iCs w:val="0"/>
          <w:noProof/>
        </w:rPr>
        <w:t>13</w:t>
      </w:r>
      <w:r w:rsidRPr="009460DA">
        <w:rPr>
          <w:i w:val="0"/>
          <w:iCs w:val="0"/>
        </w:rPr>
        <w:fldChar w:fldCharType="end"/>
      </w:r>
      <w:r w:rsidR="000362AE" w:rsidRPr="009460DA">
        <w:rPr>
          <w:rFonts w:ascii="Calibri" w:eastAsia="Calibri" w:hAnsi="Calibri" w:cs="Calibri"/>
          <w:i w:val="0"/>
          <w:iCs w:val="0"/>
        </w:rPr>
        <w:t>: Prikaz broja diplomiranih studenata na diplomskim sveučilišnim studijima na Sveučilištu u Splitu u akademskoj godini 2018./2019. prema sastavnicama i duljini studiranja</w:t>
      </w:r>
    </w:p>
    <w:p w14:paraId="773DEDD5" w14:textId="46147F2B" w:rsidR="00B13F10" w:rsidRDefault="000362AE">
      <w:pPr>
        <w:spacing w:after="0" w:line="240" w:lineRule="auto"/>
        <w:jc w:val="both"/>
        <w:rPr>
          <w:rFonts w:ascii="Calibri" w:eastAsia="Calibri" w:hAnsi="Calibri" w:cs="Calibri"/>
        </w:rPr>
      </w:pPr>
      <w:r>
        <w:rPr>
          <w:rFonts w:ascii="Calibri" w:eastAsia="Calibri" w:hAnsi="Calibri" w:cs="Calibri"/>
        </w:rPr>
        <w:t xml:space="preserve">Prosječna duljina studiranja studenata koji su završili studij na diplomskim sveučilišnim studijima na Sveučilištu u Splitu u akademskoj godini 2018./2019. najkraća je na Umjetničkoj akademiji, a najduža na </w:t>
      </w:r>
      <w:r w:rsidR="00C03BB5">
        <w:rPr>
          <w:rFonts w:ascii="Calibri" w:eastAsia="Calibri" w:hAnsi="Calibri" w:cs="Calibri"/>
        </w:rPr>
        <w:t>Ekonomskom</w:t>
      </w:r>
      <w:r>
        <w:rPr>
          <w:rFonts w:ascii="Calibri" w:eastAsia="Calibri" w:hAnsi="Calibri" w:cs="Calibri"/>
        </w:rPr>
        <w:t xml:space="preserve"> fakultetu što je prikazano u niže navedenoj tablici. Duljina studiranja na Umjetničkoj akademiji najniža je zbog toga što više od pola diplomskih studijskih programa traje samo jednu akademsku godinu.</w:t>
      </w:r>
    </w:p>
    <w:p w14:paraId="1DDA01BD"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3397"/>
        <w:gridCol w:w="1559"/>
        <w:gridCol w:w="1419"/>
        <w:gridCol w:w="1486"/>
        <w:gridCol w:w="1348"/>
      </w:tblGrid>
      <w:tr w:rsidR="00B13F10" w14:paraId="5A970793"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4F815ECA" w14:textId="77777777" w:rsidR="00B13F10" w:rsidRDefault="000362AE">
            <w:pPr>
              <w:rPr>
                <w:rFonts w:ascii="Calibri" w:eastAsia="Calibri" w:hAnsi="Calibri" w:cs="Calibri"/>
              </w:rPr>
            </w:pPr>
            <w:r>
              <w:rPr>
                <w:rFonts w:ascii="Calibri" w:eastAsia="Calibri" w:hAnsi="Calibri" w:cs="Calibri"/>
                <w:color w:val="000000"/>
              </w:rPr>
              <w:t>Sastavnica</w:t>
            </w:r>
          </w:p>
        </w:tc>
        <w:tc>
          <w:tcPr>
            <w:tcW w:w="1559" w:type="dxa"/>
            <w:vAlign w:val="center"/>
          </w:tcPr>
          <w:p w14:paraId="311E4EE4"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2015./2016.</w:t>
            </w:r>
          </w:p>
        </w:tc>
        <w:tc>
          <w:tcPr>
            <w:tcW w:w="1419" w:type="dxa"/>
            <w:vAlign w:val="center"/>
          </w:tcPr>
          <w:p w14:paraId="72C53CB1"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2016./2017.</w:t>
            </w:r>
          </w:p>
        </w:tc>
        <w:tc>
          <w:tcPr>
            <w:tcW w:w="1486" w:type="dxa"/>
            <w:vAlign w:val="center"/>
          </w:tcPr>
          <w:p w14:paraId="13B65787"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2017./2018.</w:t>
            </w:r>
          </w:p>
        </w:tc>
        <w:tc>
          <w:tcPr>
            <w:tcW w:w="1348" w:type="dxa"/>
            <w:vAlign w:val="center"/>
          </w:tcPr>
          <w:p w14:paraId="55488805"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2018./2019.</w:t>
            </w:r>
          </w:p>
        </w:tc>
      </w:tr>
      <w:tr w:rsidR="00B13F10" w14:paraId="5BE067BE"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6F0A717C"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Ekonomski fakultet</w:t>
            </w:r>
          </w:p>
        </w:tc>
        <w:tc>
          <w:tcPr>
            <w:tcW w:w="1559" w:type="dxa"/>
            <w:vAlign w:val="center"/>
          </w:tcPr>
          <w:p w14:paraId="7EB08F2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2,63</w:t>
            </w:r>
          </w:p>
        </w:tc>
        <w:tc>
          <w:tcPr>
            <w:tcW w:w="1419" w:type="dxa"/>
            <w:vAlign w:val="center"/>
          </w:tcPr>
          <w:p w14:paraId="567043E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2,81</w:t>
            </w:r>
          </w:p>
        </w:tc>
        <w:tc>
          <w:tcPr>
            <w:tcW w:w="1486" w:type="dxa"/>
            <w:vAlign w:val="center"/>
          </w:tcPr>
          <w:p w14:paraId="2BE9B71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2,54</w:t>
            </w:r>
          </w:p>
        </w:tc>
        <w:tc>
          <w:tcPr>
            <w:tcW w:w="1348" w:type="dxa"/>
            <w:vAlign w:val="center"/>
          </w:tcPr>
          <w:p w14:paraId="4021630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3,01</w:t>
            </w:r>
          </w:p>
        </w:tc>
      </w:tr>
      <w:tr w:rsidR="00B13F10" w14:paraId="1F4FD453" w14:textId="77777777" w:rsidTr="007F30FE">
        <w:tc>
          <w:tcPr>
            <w:cnfStyle w:val="001000000000" w:firstRow="0" w:lastRow="0" w:firstColumn="1" w:lastColumn="0" w:oddVBand="0" w:evenVBand="0" w:oddHBand="0" w:evenHBand="0" w:firstRowFirstColumn="0" w:firstRowLastColumn="0" w:lastRowFirstColumn="0" w:lastRowLastColumn="0"/>
            <w:tcW w:w="3397" w:type="dxa"/>
          </w:tcPr>
          <w:p w14:paraId="4AF8D551"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elektrotehnike, strojarstva i brodogradnje</w:t>
            </w:r>
          </w:p>
        </w:tc>
        <w:tc>
          <w:tcPr>
            <w:tcW w:w="1559" w:type="dxa"/>
            <w:vAlign w:val="center"/>
          </w:tcPr>
          <w:p w14:paraId="471C507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2,28</w:t>
            </w:r>
          </w:p>
        </w:tc>
        <w:tc>
          <w:tcPr>
            <w:tcW w:w="1419" w:type="dxa"/>
            <w:vAlign w:val="center"/>
          </w:tcPr>
          <w:p w14:paraId="2448402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2,28</w:t>
            </w:r>
          </w:p>
        </w:tc>
        <w:tc>
          <w:tcPr>
            <w:tcW w:w="1486" w:type="dxa"/>
            <w:vAlign w:val="center"/>
          </w:tcPr>
          <w:p w14:paraId="02D2A86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2,25</w:t>
            </w:r>
          </w:p>
        </w:tc>
        <w:tc>
          <w:tcPr>
            <w:tcW w:w="1348" w:type="dxa"/>
            <w:vAlign w:val="center"/>
          </w:tcPr>
          <w:p w14:paraId="66928D9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2,26</w:t>
            </w:r>
          </w:p>
        </w:tc>
      </w:tr>
      <w:tr w:rsidR="00B13F10" w14:paraId="2EDAC3E0"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54912A2D"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građevinarstva, arhitekture i geodezije</w:t>
            </w:r>
          </w:p>
        </w:tc>
        <w:tc>
          <w:tcPr>
            <w:tcW w:w="1559" w:type="dxa"/>
            <w:vAlign w:val="center"/>
          </w:tcPr>
          <w:p w14:paraId="600BD8C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2,21</w:t>
            </w:r>
          </w:p>
        </w:tc>
        <w:tc>
          <w:tcPr>
            <w:tcW w:w="1419" w:type="dxa"/>
            <w:vAlign w:val="center"/>
          </w:tcPr>
          <w:p w14:paraId="4187979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2,23</w:t>
            </w:r>
          </w:p>
        </w:tc>
        <w:tc>
          <w:tcPr>
            <w:tcW w:w="1486" w:type="dxa"/>
            <w:vAlign w:val="center"/>
          </w:tcPr>
          <w:p w14:paraId="09CE70A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2,38</w:t>
            </w:r>
          </w:p>
        </w:tc>
        <w:tc>
          <w:tcPr>
            <w:tcW w:w="1348" w:type="dxa"/>
            <w:vAlign w:val="center"/>
          </w:tcPr>
          <w:p w14:paraId="4FC40AA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2,41</w:t>
            </w:r>
          </w:p>
        </w:tc>
      </w:tr>
      <w:tr w:rsidR="00B13F10" w14:paraId="754BBD68" w14:textId="77777777" w:rsidTr="007F30FE">
        <w:tc>
          <w:tcPr>
            <w:cnfStyle w:val="001000000000" w:firstRow="0" w:lastRow="0" w:firstColumn="1" w:lastColumn="0" w:oddVBand="0" w:evenVBand="0" w:oddHBand="0" w:evenHBand="0" w:firstRowFirstColumn="0" w:firstRowLastColumn="0" w:lastRowFirstColumn="0" w:lastRowLastColumn="0"/>
            <w:tcW w:w="3397" w:type="dxa"/>
          </w:tcPr>
          <w:p w14:paraId="19993C39"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Filozofski fakultet</w:t>
            </w:r>
          </w:p>
        </w:tc>
        <w:tc>
          <w:tcPr>
            <w:tcW w:w="1559" w:type="dxa"/>
            <w:vAlign w:val="center"/>
          </w:tcPr>
          <w:p w14:paraId="26A8140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2,89</w:t>
            </w:r>
          </w:p>
        </w:tc>
        <w:tc>
          <w:tcPr>
            <w:tcW w:w="1419" w:type="dxa"/>
            <w:vAlign w:val="center"/>
          </w:tcPr>
          <w:p w14:paraId="19140DC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2,85</w:t>
            </w:r>
          </w:p>
        </w:tc>
        <w:tc>
          <w:tcPr>
            <w:tcW w:w="1486" w:type="dxa"/>
            <w:vAlign w:val="center"/>
          </w:tcPr>
          <w:p w14:paraId="31626E7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3,13</w:t>
            </w:r>
          </w:p>
        </w:tc>
        <w:tc>
          <w:tcPr>
            <w:tcW w:w="1348" w:type="dxa"/>
            <w:vAlign w:val="center"/>
          </w:tcPr>
          <w:p w14:paraId="2834311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2,70</w:t>
            </w:r>
          </w:p>
        </w:tc>
      </w:tr>
      <w:tr w:rsidR="00B13F10" w14:paraId="7755C87D"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75AE2342"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Katolički bogoslovni fakultet</w:t>
            </w:r>
          </w:p>
        </w:tc>
        <w:tc>
          <w:tcPr>
            <w:tcW w:w="1559" w:type="dxa"/>
            <w:vAlign w:val="center"/>
          </w:tcPr>
          <w:p w14:paraId="348B8B2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2,91</w:t>
            </w:r>
          </w:p>
        </w:tc>
        <w:tc>
          <w:tcPr>
            <w:tcW w:w="1419" w:type="dxa"/>
            <w:vAlign w:val="center"/>
          </w:tcPr>
          <w:p w14:paraId="6865E12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2,86</w:t>
            </w:r>
          </w:p>
        </w:tc>
        <w:tc>
          <w:tcPr>
            <w:tcW w:w="1486" w:type="dxa"/>
            <w:vAlign w:val="center"/>
          </w:tcPr>
          <w:p w14:paraId="277AB54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2,00</w:t>
            </w:r>
          </w:p>
        </w:tc>
        <w:tc>
          <w:tcPr>
            <w:tcW w:w="1348" w:type="dxa"/>
            <w:vAlign w:val="center"/>
          </w:tcPr>
          <w:p w14:paraId="2988920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2,33</w:t>
            </w:r>
          </w:p>
        </w:tc>
      </w:tr>
      <w:tr w:rsidR="00B13F10" w14:paraId="5915B71A" w14:textId="77777777" w:rsidTr="007F30FE">
        <w:tc>
          <w:tcPr>
            <w:cnfStyle w:val="001000000000" w:firstRow="0" w:lastRow="0" w:firstColumn="1" w:lastColumn="0" w:oddVBand="0" w:evenVBand="0" w:oddHBand="0" w:evenHBand="0" w:firstRowFirstColumn="0" w:firstRowLastColumn="0" w:lastRowFirstColumn="0" w:lastRowLastColumn="0"/>
            <w:tcW w:w="3397" w:type="dxa"/>
          </w:tcPr>
          <w:p w14:paraId="30F94FFC"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Kemijsko-tehnološki fakultet</w:t>
            </w:r>
          </w:p>
        </w:tc>
        <w:tc>
          <w:tcPr>
            <w:tcW w:w="1559" w:type="dxa"/>
            <w:vAlign w:val="center"/>
          </w:tcPr>
          <w:p w14:paraId="677E31A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2,19</w:t>
            </w:r>
          </w:p>
        </w:tc>
        <w:tc>
          <w:tcPr>
            <w:tcW w:w="1419" w:type="dxa"/>
            <w:vAlign w:val="center"/>
          </w:tcPr>
          <w:p w14:paraId="6F442CA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2,27</w:t>
            </w:r>
          </w:p>
        </w:tc>
        <w:tc>
          <w:tcPr>
            <w:tcW w:w="1486" w:type="dxa"/>
            <w:vAlign w:val="center"/>
          </w:tcPr>
          <w:p w14:paraId="25722A6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2,00</w:t>
            </w:r>
          </w:p>
        </w:tc>
        <w:tc>
          <w:tcPr>
            <w:tcW w:w="1348" w:type="dxa"/>
            <w:vAlign w:val="center"/>
          </w:tcPr>
          <w:p w14:paraId="27D2B27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2,15</w:t>
            </w:r>
          </w:p>
        </w:tc>
      </w:tr>
      <w:tr w:rsidR="00B13F10" w14:paraId="26A1C6BD"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311E56E8"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Kineziološki fakultet</w:t>
            </w:r>
          </w:p>
        </w:tc>
        <w:tc>
          <w:tcPr>
            <w:tcW w:w="1559" w:type="dxa"/>
            <w:vAlign w:val="center"/>
          </w:tcPr>
          <w:p w14:paraId="73F8E2C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3,47</w:t>
            </w:r>
          </w:p>
        </w:tc>
        <w:tc>
          <w:tcPr>
            <w:tcW w:w="1419" w:type="dxa"/>
            <w:vAlign w:val="center"/>
          </w:tcPr>
          <w:p w14:paraId="2E21376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2,65</w:t>
            </w:r>
          </w:p>
        </w:tc>
        <w:tc>
          <w:tcPr>
            <w:tcW w:w="1486" w:type="dxa"/>
            <w:vAlign w:val="center"/>
          </w:tcPr>
          <w:p w14:paraId="4B58148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2,47</w:t>
            </w:r>
          </w:p>
        </w:tc>
        <w:tc>
          <w:tcPr>
            <w:tcW w:w="1348" w:type="dxa"/>
            <w:vAlign w:val="center"/>
          </w:tcPr>
          <w:p w14:paraId="0D19822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2,59</w:t>
            </w:r>
          </w:p>
        </w:tc>
      </w:tr>
      <w:tr w:rsidR="00B13F10" w14:paraId="3B45D7E5" w14:textId="77777777" w:rsidTr="007F30FE">
        <w:tc>
          <w:tcPr>
            <w:cnfStyle w:val="001000000000" w:firstRow="0" w:lastRow="0" w:firstColumn="1" w:lastColumn="0" w:oddVBand="0" w:evenVBand="0" w:oddHBand="0" w:evenHBand="0" w:firstRowFirstColumn="0" w:firstRowLastColumn="0" w:lastRowFirstColumn="0" w:lastRowLastColumn="0"/>
            <w:tcW w:w="3397" w:type="dxa"/>
          </w:tcPr>
          <w:p w14:paraId="27521495"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Pomorski fakultet</w:t>
            </w:r>
          </w:p>
        </w:tc>
        <w:tc>
          <w:tcPr>
            <w:tcW w:w="1559" w:type="dxa"/>
            <w:vAlign w:val="center"/>
          </w:tcPr>
          <w:p w14:paraId="12EC5C6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2,78</w:t>
            </w:r>
          </w:p>
        </w:tc>
        <w:tc>
          <w:tcPr>
            <w:tcW w:w="1419" w:type="dxa"/>
            <w:vAlign w:val="center"/>
          </w:tcPr>
          <w:p w14:paraId="10A12E0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2,73</w:t>
            </w:r>
          </w:p>
        </w:tc>
        <w:tc>
          <w:tcPr>
            <w:tcW w:w="1486" w:type="dxa"/>
            <w:vAlign w:val="center"/>
          </w:tcPr>
          <w:p w14:paraId="126F001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3,30</w:t>
            </w:r>
          </w:p>
        </w:tc>
        <w:tc>
          <w:tcPr>
            <w:tcW w:w="1348" w:type="dxa"/>
            <w:vAlign w:val="center"/>
          </w:tcPr>
          <w:p w14:paraId="4762FB0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2,59</w:t>
            </w:r>
          </w:p>
        </w:tc>
      </w:tr>
      <w:tr w:rsidR="00B13F10" w14:paraId="0568E1A3"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0178528C"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Prirodoslovno-matematički fakultet</w:t>
            </w:r>
          </w:p>
        </w:tc>
        <w:tc>
          <w:tcPr>
            <w:tcW w:w="1559" w:type="dxa"/>
            <w:vAlign w:val="center"/>
          </w:tcPr>
          <w:p w14:paraId="00037CF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3,05</w:t>
            </w:r>
          </w:p>
        </w:tc>
        <w:tc>
          <w:tcPr>
            <w:tcW w:w="1419" w:type="dxa"/>
            <w:vAlign w:val="center"/>
          </w:tcPr>
          <w:p w14:paraId="20DE84E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2,63</w:t>
            </w:r>
          </w:p>
        </w:tc>
        <w:tc>
          <w:tcPr>
            <w:tcW w:w="1486" w:type="dxa"/>
            <w:vAlign w:val="center"/>
          </w:tcPr>
          <w:p w14:paraId="139D371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2,94</w:t>
            </w:r>
          </w:p>
        </w:tc>
        <w:tc>
          <w:tcPr>
            <w:tcW w:w="1348" w:type="dxa"/>
            <w:vAlign w:val="center"/>
          </w:tcPr>
          <w:p w14:paraId="1158595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2,67</w:t>
            </w:r>
          </w:p>
        </w:tc>
      </w:tr>
      <w:tr w:rsidR="00B13F10" w14:paraId="291E0825" w14:textId="77777777" w:rsidTr="007F30FE">
        <w:tc>
          <w:tcPr>
            <w:cnfStyle w:val="001000000000" w:firstRow="0" w:lastRow="0" w:firstColumn="1" w:lastColumn="0" w:oddVBand="0" w:evenVBand="0" w:oddHBand="0" w:evenHBand="0" w:firstRowFirstColumn="0" w:firstRowLastColumn="0" w:lastRowFirstColumn="0" w:lastRowLastColumn="0"/>
            <w:tcW w:w="3397" w:type="dxa"/>
          </w:tcPr>
          <w:p w14:paraId="23A4DB12"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forenzične znanosti</w:t>
            </w:r>
          </w:p>
        </w:tc>
        <w:tc>
          <w:tcPr>
            <w:tcW w:w="1559" w:type="dxa"/>
            <w:vAlign w:val="center"/>
          </w:tcPr>
          <w:p w14:paraId="0675058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2,96</w:t>
            </w:r>
          </w:p>
        </w:tc>
        <w:tc>
          <w:tcPr>
            <w:tcW w:w="1419" w:type="dxa"/>
            <w:vAlign w:val="center"/>
          </w:tcPr>
          <w:p w14:paraId="5260CFA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2,63</w:t>
            </w:r>
          </w:p>
        </w:tc>
        <w:tc>
          <w:tcPr>
            <w:tcW w:w="1486" w:type="dxa"/>
            <w:vAlign w:val="center"/>
          </w:tcPr>
          <w:p w14:paraId="670BE0F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2,45</w:t>
            </w:r>
          </w:p>
        </w:tc>
        <w:tc>
          <w:tcPr>
            <w:tcW w:w="1348" w:type="dxa"/>
            <w:vAlign w:val="center"/>
          </w:tcPr>
          <w:p w14:paraId="4DC2114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2,76</w:t>
            </w:r>
          </w:p>
        </w:tc>
      </w:tr>
      <w:tr w:rsidR="00B13F10" w14:paraId="26ED9B55"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002B3921"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studije mora</w:t>
            </w:r>
          </w:p>
        </w:tc>
        <w:tc>
          <w:tcPr>
            <w:tcW w:w="1559" w:type="dxa"/>
            <w:vAlign w:val="center"/>
          </w:tcPr>
          <w:p w14:paraId="153B579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2,79</w:t>
            </w:r>
          </w:p>
        </w:tc>
        <w:tc>
          <w:tcPr>
            <w:tcW w:w="1419" w:type="dxa"/>
            <w:vAlign w:val="center"/>
          </w:tcPr>
          <w:p w14:paraId="209D1DD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2,83</w:t>
            </w:r>
          </w:p>
        </w:tc>
        <w:tc>
          <w:tcPr>
            <w:tcW w:w="1486" w:type="dxa"/>
            <w:vAlign w:val="center"/>
          </w:tcPr>
          <w:p w14:paraId="468DC5D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2,60</w:t>
            </w:r>
          </w:p>
        </w:tc>
        <w:tc>
          <w:tcPr>
            <w:tcW w:w="1348" w:type="dxa"/>
            <w:vAlign w:val="center"/>
          </w:tcPr>
          <w:p w14:paraId="47EB3F7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2,61</w:t>
            </w:r>
          </w:p>
        </w:tc>
      </w:tr>
      <w:tr w:rsidR="00B13F10" w14:paraId="513C2F60" w14:textId="77777777" w:rsidTr="007F30FE">
        <w:tc>
          <w:tcPr>
            <w:cnfStyle w:val="001000000000" w:firstRow="0" w:lastRow="0" w:firstColumn="1" w:lastColumn="0" w:oddVBand="0" w:evenVBand="0" w:oddHBand="0" w:evenHBand="0" w:firstRowFirstColumn="0" w:firstRowLastColumn="0" w:lastRowFirstColumn="0" w:lastRowLastColumn="0"/>
            <w:tcW w:w="3397" w:type="dxa"/>
          </w:tcPr>
          <w:p w14:paraId="046CD816"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zdravstvenih studija</w:t>
            </w:r>
          </w:p>
        </w:tc>
        <w:tc>
          <w:tcPr>
            <w:tcW w:w="1559" w:type="dxa"/>
            <w:vAlign w:val="center"/>
          </w:tcPr>
          <w:p w14:paraId="5EAA6D0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3,29</w:t>
            </w:r>
          </w:p>
        </w:tc>
        <w:tc>
          <w:tcPr>
            <w:tcW w:w="1419" w:type="dxa"/>
            <w:vAlign w:val="center"/>
          </w:tcPr>
          <w:p w14:paraId="4B267A3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3,97</w:t>
            </w:r>
          </w:p>
        </w:tc>
        <w:tc>
          <w:tcPr>
            <w:tcW w:w="1486" w:type="dxa"/>
            <w:vAlign w:val="center"/>
          </w:tcPr>
          <w:p w14:paraId="1E2C734B"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3,72</w:t>
            </w:r>
          </w:p>
        </w:tc>
        <w:tc>
          <w:tcPr>
            <w:tcW w:w="1348" w:type="dxa"/>
            <w:vAlign w:val="center"/>
          </w:tcPr>
          <w:p w14:paraId="2A4FC4C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2,71</w:t>
            </w:r>
          </w:p>
        </w:tc>
      </w:tr>
      <w:tr w:rsidR="00B13F10" w14:paraId="6E53DF33"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0CF25B1B"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lastRenderedPageBreak/>
              <w:t>Umjetnička akademija</w:t>
            </w:r>
          </w:p>
        </w:tc>
        <w:tc>
          <w:tcPr>
            <w:tcW w:w="1559" w:type="dxa"/>
            <w:vAlign w:val="center"/>
          </w:tcPr>
          <w:p w14:paraId="489DDD7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1,41</w:t>
            </w:r>
          </w:p>
        </w:tc>
        <w:tc>
          <w:tcPr>
            <w:tcW w:w="1419" w:type="dxa"/>
            <w:vAlign w:val="center"/>
          </w:tcPr>
          <w:p w14:paraId="6B471DF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2,18</w:t>
            </w:r>
          </w:p>
        </w:tc>
        <w:tc>
          <w:tcPr>
            <w:tcW w:w="1486" w:type="dxa"/>
            <w:vAlign w:val="center"/>
          </w:tcPr>
          <w:p w14:paraId="225460F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1,42</w:t>
            </w:r>
          </w:p>
        </w:tc>
        <w:tc>
          <w:tcPr>
            <w:tcW w:w="1348" w:type="dxa"/>
            <w:vAlign w:val="center"/>
          </w:tcPr>
          <w:p w14:paraId="1A19E43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2,22</w:t>
            </w:r>
          </w:p>
        </w:tc>
      </w:tr>
    </w:tbl>
    <w:p w14:paraId="6C38DCCD" w14:textId="2DFD37C7" w:rsidR="00AA68A0" w:rsidRPr="009460DA" w:rsidRDefault="009460DA" w:rsidP="009460DA">
      <w:pPr>
        <w:pStyle w:val="Caption"/>
        <w:jc w:val="center"/>
        <w:rPr>
          <w:rFonts w:ascii="Calibri" w:eastAsia="Calibri" w:hAnsi="Calibri" w:cs="Calibri"/>
          <w:i w:val="0"/>
          <w:iCs w:val="0"/>
        </w:rPr>
      </w:pPr>
      <w:r w:rsidRPr="009460DA">
        <w:rPr>
          <w:i w:val="0"/>
          <w:iCs w:val="0"/>
        </w:rPr>
        <w:t xml:space="preserve">Tablica </w:t>
      </w:r>
      <w:r w:rsidRPr="009460DA">
        <w:rPr>
          <w:i w:val="0"/>
          <w:iCs w:val="0"/>
        </w:rPr>
        <w:fldChar w:fldCharType="begin"/>
      </w:r>
      <w:r w:rsidRPr="009460DA">
        <w:rPr>
          <w:i w:val="0"/>
          <w:iCs w:val="0"/>
        </w:rPr>
        <w:instrText xml:space="preserve"> SEQ Tablica \* ARABIC </w:instrText>
      </w:r>
      <w:r w:rsidRPr="009460DA">
        <w:rPr>
          <w:i w:val="0"/>
          <w:iCs w:val="0"/>
        </w:rPr>
        <w:fldChar w:fldCharType="separate"/>
      </w:r>
      <w:r w:rsidR="00F46B2A">
        <w:rPr>
          <w:i w:val="0"/>
          <w:iCs w:val="0"/>
          <w:noProof/>
        </w:rPr>
        <w:t>14</w:t>
      </w:r>
      <w:r w:rsidRPr="009460DA">
        <w:rPr>
          <w:i w:val="0"/>
          <w:iCs w:val="0"/>
        </w:rPr>
        <w:fldChar w:fldCharType="end"/>
      </w:r>
      <w:r w:rsidR="000362AE" w:rsidRPr="009460DA">
        <w:rPr>
          <w:rFonts w:ascii="Calibri" w:eastAsia="Calibri" w:hAnsi="Calibri" w:cs="Calibri"/>
          <w:i w:val="0"/>
          <w:iCs w:val="0"/>
        </w:rPr>
        <w:t>: Prosjek duljine studiranja na diplomskim sveučilišnim studijima Sveučilišta u Splitu u akademskoj godini 2015./2016., 2016./2017., 2017./2018. i 2018./2019. prema sastavnicama</w:t>
      </w:r>
    </w:p>
    <w:p w14:paraId="5C7B9FA7" w14:textId="77777777" w:rsidR="00B13F10" w:rsidRPr="009460DA" w:rsidRDefault="000362AE" w:rsidP="009460DA">
      <w:pPr>
        <w:pStyle w:val="Heading3"/>
        <w:rPr>
          <w:rFonts w:eastAsia="Calibri"/>
          <w:b/>
          <w:bCs/>
        </w:rPr>
      </w:pPr>
      <w:bookmarkStart w:id="13" w:name="_Toc36563568"/>
      <w:r w:rsidRPr="009460DA">
        <w:rPr>
          <w:rFonts w:eastAsia="Calibri"/>
          <w:b/>
          <w:bCs/>
        </w:rPr>
        <w:t>4.1.3. Integrirani preddiplomski i diplomski sveučilišni studiji</w:t>
      </w:r>
      <w:bookmarkEnd w:id="13"/>
    </w:p>
    <w:p w14:paraId="0DA8BB30" w14:textId="77777777" w:rsidR="00B13F10" w:rsidRDefault="000362AE">
      <w:pPr>
        <w:spacing w:after="0" w:line="240" w:lineRule="auto"/>
        <w:jc w:val="both"/>
        <w:rPr>
          <w:rFonts w:ascii="Calibri" w:eastAsia="Calibri" w:hAnsi="Calibri" w:cs="Calibri"/>
        </w:rPr>
      </w:pPr>
      <w:r>
        <w:rPr>
          <w:rFonts w:ascii="Calibri" w:eastAsia="Calibri" w:hAnsi="Calibri" w:cs="Calibri"/>
        </w:rPr>
        <w:t>Integrirani preddiplomski i diplomski sveučilišni studiji na svim sastavnicama traju 5 akademskih godina, osim na Medicinskom fakultetu gdje svi studiji osim Farmacije traju 6 akademskih godina.</w:t>
      </w:r>
    </w:p>
    <w:p w14:paraId="1D21DB09"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4849"/>
        <w:gridCol w:w="471"/>
        <w:gridCol w:w="440"/>
        <w:gridCol w:w="551"/>
        <w:gridCol w:w="451"/>
        <w:gridCol w:w="509"/>
        <w:gridCol w:w="451"/>
        <w:gridCol w:w="440"/>
        <w:gridCol w:w="440"/>
        <w:gridCol w:w="458"/>
      </w:tblGrid>
      <w:tr w:rsidR="00B13F10" w14:paraId="0253F33F"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9" w:type="dxa"/>
          </w:tcPr>
          <w:p w14:paraId="36DC9D65" w14:textId="77777777" w:rsidR="00B13F10" w:rsidRDefault="000362AE">
            <w:pPr>
              <w:rPr>
                <w:rFonts w:ascii="Calibri" w:eastAsia="Calibri" w:hAnsi="Calibri" w:cs="Calibri"/>
              </w:rPr>
            </w:pPr>
            <w:r>
              <w:rPr>
                <w:rFonts w:ascii="Calibri" w:eastAsia="Calibri" w:hAnsi="Calibri" w:cs="Calibri"/>
                <w:color w:val="000000"/>
              </w:rPr>
              <w:t>Sastavnica/ Broj godina studiranja</w:t>
            </w:r>
          </w:p>
        </w:tc>
        <w:tc>
          <w:tcPr>
            <w:tcW w:w="471" w:type="dxa"/>
            <w:vAlign w:val="center"/>
          </w:tcPr>
          <w:p w14:paraId="488EFD37"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440" w:type="dxa"/>
            <w:vAlign w:val="center"/>
          </w:tcPr>
          <w:p w14:paraId="3094F26F"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551" w:type="dxa"/>
            <w:vAlign w:val="center"/>
          </w:tcPr>
          <w:p w14:paraId="5D2562C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451" w:type="dxa"/>
            <w:vAlign w:val="center"/>
          </w:tcPr>
          <w:p w14:paraId="7E4BD0BF"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c>
          <w:tcPr>
            <w:tcW w:w="509" w:type="dxa"/>
            <w:vAlign w:val="center"/>
          </w:tcPr>
          <w:p w14:paraId="3D9428C5"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451" w:type="dxa"/>
            <w:vAlign w:val="center"/>
          </w:tcPr>
          <w:p w14:paraId="77ECF14B"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440" w:type="dxa"/>
            <w:vAlign w:val="center"/>
          </w:tcPr>
          <w:p w14:paraId="57F1C162"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440" w:type="dxa"/>
            <w:vAlign w:val="center"/>
          </w:tcPr>
          <w:p w14:paraId="70949F3F"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11</w:t>
            </w:r>
          </w:p>
        </w:tc>
        <w:tc>
          <w:tcPr>
            <w:tcW w:w="458" w:type="dxa"/>
            <w:vAlign w:val="center"/>
          </w:tcPr>
          <w:p w14:paraId="10AE1B24"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12</w:t>
            </w:r>
          </w:p>
        </w:tc>
      </w:tr>
      <w:tr w:rsidR="00B13F10" w14:paraId="3CEAD1BD"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9" w:type="dxa"/>
          </w:tcPr>
          <w:p w14:paraId="69A77015"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Filozofski fakultet</w:t>
            </w:r>
          </w:p>
        </w:tc>
        <w:tc>
          <w:tcPr>
            <w:tcW w:w="471" w:type="dxa"/>
            <w:vAlign w:val="center"/>
          </w:tcPr>
          <w:p w14:paraId="5783B850"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40" w:type="dxa"/>
            <w:vAlign w:val="center"/>
          </w:tcPr>
          <w:p w14:paraId="7342A80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20</w:t>
            </w:r>
          </w:p>
        </w:tc>
        <w:tc>
          <w:tcPr>
            <w:tcW w:w="551" w:type="dxa"/>
            <w:vAlign w:val="center"/>
          </w:tcPr>
          <w:p w14:paraId="5F34317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451" w:type="dxa"/>
            <w:vAlign w:val="center"/>
          </w:tcPr>
          <w:p w14:paraId="705B5D7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09" w:type="dxa"/>
            <w:vAlign w:val="center"/>
          </w:tcPr>
          <w:p w14:paraId="7C1D0B32"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1" w:type="dxa"/>
            <w:vAlign w:val="center"/>
          </w:tcPr>
          <w:p w14:paraId="01437847"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40" w:type="dxa"/>
            <w:vAlign w:val="center"/>
          </w:tcPr>
          <w:p w14:paraId="1469D9B1"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40" w:type="dxa"/>
            <w:vAlign w:val="center"/>
          </w:tcPr>
          <w:p w14:paraId="3BD120FC"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8" w:type="dxa"/>
            <w:vAlign w:val="center"/>
          </w:tcPr>
          <w:p w14:paraId="60EB460A"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2874D74E" w14:textId="77777777" w:rsidTr="007F30FE">
        <w:tc>
          <w:tcPr>
            <w:cnfStyle w:val="001000000000" w:firstRow="0" w:lastRow="0" w:firstColumn="1" w:lastColumn="0" w:oddVBand="0" w:evenVBand="0" w:oddHBand="0" w:evenHBand="0" w:firstRowFirstColumn="0" w:firstRowLastColumn="0" w:lastRowFirstColumn="0" w:lastRowLastColumn="0"/>
            <w:tcW w:w="4849" w:type="dxa"/>
          </w:tcPr>
          <w:p w14:paraId="177D0CEA"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Katoličko-bogoslovni fakultet</w:t>
            </w:r>
          </w:p>
        </w:tc>
        <w:tc>
          <w:tcPr>
            <w:tcW w:w="471" w:type="dxa"/>
            <w:vAlign w:val="center"/>
          </w:tcPr>
          <w:p w14:paraId="33652AE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40" w:type="dxa"/>
            <w:vAlign w:val="center"/>
          </w:tcPr>
          <w:p w14:paraId="4B2B94B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9</w:t>
            </w:r>
          </w:p>
        </w:tc>
        <w:tc>
          <w:tcPr>
            <w:tcW w:w="551" w:type="dxa"/>
            <w:vAlign w:val="center"/>
          </w:tcPr>
          <w:p w14:paraId="61F6190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451" w:type="dxa"/>
            <w:vAlign w:val="center"/>
          </w:tcPr>
          <w:p w14:paraId="392B4A3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09" w:type="dxa"/>
            <w:vAlign w:val="center"/>
          </w:tcPr>
          <w:p w14:paraId="4CCAA83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51" w:type="dxa"/>
            <w:vAlign w:val="center"/>
          </w:tcPr>
          <w:p w14:paraId="15A46BCD"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40" w:type="dxa"/>
            <w:vAlign w:val="center"/>
          </w:tcPr>
          <w:p w14:paraId="5FC849D3"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40" w:type="dxa"/>
            <w:vAlign w:val="center"/>
          </w:tcPr>
          <w:p w14:paraId="21C4FFE4"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58" w:type="dxa"/>
            <w:vAlign w:val="center"/>
          </w:tcPr>
          <w:p w14:paraId="1D99984F"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66DFC4C1"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9" w:type="dxa"/>
          </w:tcPr>
          <w:p w14:paraId="2574A58D"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Medicinski fakultet</w:t>
            </w:r>
          </w:p>
        </w:tc>
        <w:tc>
          <w:tcPr>
            <w:tcW w:w="471" w:type="dxa"/>
            <w:vAlign w:val="center"/>
          </w:tcPr>
          <w:p w14:paraId="06FFE060"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40" w:type="dxa"/>
            <w:vAlign w:val="center"/>
          </w:tcPr>
          <w:p w14:paraId="214F87A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30</w:t>
            </w:r>
          </w:p>
        </w:tc>
        <w:tc>
          <w:tcPr>
            <w:tcW w:w="551" w:type="dxa"/>
            <w:vAlign w:val="center"/>
          </w:tcPr>
          <w:p w14:paraId="03142E7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118</w:t>
            </w:r>
          </w:p>
        </w:tc>
        <w:tc>
          <w:tcPr>
            <w:tcW w:w="451" w:type="dxa"/>
            <w:vAlign w:val="center"/>
          </w:tcPr>
          <w:p w14:paraId="3848784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18</w:t>
            </w:r>
          </w:p>
        </w:tc>
        <w:tc>
          <w:tcPr>
            <w:tcW w:w="509" w:type="dxa"/>
            <w:vAlign w:val="center"/>
          </w:tcPr>
          <w:p w14:paraId="4F3B3A3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451" w:type="dxa"/>
            <w:vAlign w:val="center"/>
          </w:tcPr>
          <w:p w14:paraId="2E34916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40" w:type="dxa"/>
            <w:vAlign w:val="center"/>
          </w:tcPr>
          <w:p w14:paraId="31BB760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440" w:type="dxa"/>
            <w:vAlign w:val="center"/>
          </w:tcPr>
          <w:p w14:paraId="7FAB172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8" w:type="dxa"/>
            <w:vAlign w:val="center"/>
          </w:tcPr>
          <w:p w14:paraId="61A3E046"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34BA4C6F" w14:textId="77777777" w:rsidTr="007F30FE">
        <w:tc>
          <w:tcPr>
            <w:cnfStyle w:val="001000000000" w:firstRow="0" w:lastRow="0" w:firstColumn="1" w:lastColumn="0" w:oddVBand="0" w:evenVBand="0" w:oddHBand="0" w:evenHBand="0" w:firstRowFirstColumn="0" w:firstRowLastColumn="0" w:lastRowFirstColumn="0" w:lastRowLastColumn="0"/>
            <w:tcW w:w="4849" w:type="dxa"/>
          </w:tcPr>
          <w:p w14:paraId="318C0C76"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Pravni fakultet</w:t>
            </w:r>
          </w:p>
        </w:tc>
        <w:tc>
          <w:tcPr>
            <w:tcW w:w="471" w:type="dxa"/>
            <w:vAlign w:val="center"/>
          </w:tcPr>
          <w:p w14:paraId="64C6D75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440" w:type="dxa"/>
            <w:vAlign w:val="center"/>
          </w:tcPr>
          <w:p w14:paraId="3B411C7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32</w:t>
            </w:r>
          </w:p>
        </w:tc>
        <w:tc>
          <w:tcPr>
            <w:tcW w:w="551" w:type="dxa"/>
            <w:vAlign w:val="center"/>
          </w:tcPr>
          <w:p w14:paraId="4BED1F7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w:t>
            </w:r>
          </w:p>
        </w:tc>
        <w:tc>
          <w:tcPr>
            <w:tcW w:w="451" w:type="dxa"/>
            <w:vAlign w:val="center"/>
          </w:tcPr>
          <w:p w14:paraId="62DC570B"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25</w:t>
            </w:r>
          </w:p>
        </w:tc>
        <w:tc>
          <w:tcPr>
            <w:tcW w:w="509" w:type="dxa"/>
            <w:vAlign w:val="center"/>
          </w:tcPr>
          <w:p w14:paraId="3A0419C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451" w:type="dxa"/>
            <w:vAlign w:val="center"/>
          </w:tcPr>
          <w:p w14:paraId="4A5E173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23</w:t>
            </w:r>
          </w:p>
        </w:tc>
        <w:tc>
          <w:tcPr>
            <w:tcW w:w="440" w:type="dxa"/>
            <w:vAlign w:val="center"/>
          </w:tcPr>
          <w:p w14:paraId="16ADD26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440" w:type="dxa"/>
            <w:vAlign w:val="center"/>
          </w:tcPr>
          <w:p w14:paraId="256E8EF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458" w:type="dxa"/>
            <w:vAlign w:val="center"/>
          </w:tcPr>
          <w:p w14:paraId="1D6E8A3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r>
      <w:tr w:rsidR="00B13F10" w14:paraId="6355274E"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49" w:type="dxa"/>
          </w:tcPr>
          <w:p w14:paraId="6A1304FB"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Umjetnička akademija</w:t>
            </w:r>
          </w:p>
        </w:tc>
        <w:tc>
          <w:tcPr>
            <w:tcW w:w="471" w:type="dxa"/>
            <w:vAlign w:val="center"/>
          </w:tcPr>
          <w:p w14:paraId="76B2F60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40" w:type="dxa"/>
            <w:vAlign w:val="center"/>
          </w:tcPr>
          <w:p w14:paraId="4A95A3D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51" w:type="dxa"/>
            <w:vAlign w:val="center"/>
          </w:tcPr>
          <w:p w14:paraId="69BB509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c>
          <w:tcPr>
            <w:tcW w:w="451" w:type="dxa"/>
            <w:vAlign w:val="center"/>
          </w:tcPr>
          <w:p w14:paraId="520F706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09" w:type="dxa"/>
            <w:vAlign w:val="center"/>
          </w:tcPr>
          <w:p w14:paraId="3557ADBB"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1" w:type="dxa"/>
            <w:vAlign w:val="center"/>
          </w:tcPr>
          <w:p w14:paraId="7FB0AD01"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40" w:type="dxa"/>
            <w:vAlign w:val="center"/>
          </w:tcPr>
          <w:p w14:paraId="37EA09E8"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40" w:type="dxa"/>
            <w:vAlign w:val="center"/>
          </w:tcPr>
          <w:p w14:paraId="288ADD94"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458" w:type="dxa"/>
            <w:vAlign w:val="center"/>
          </w:tcPr>
          <w:p w14:paraId="72633780"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1CF0253A" w14:textId="77777777" w:rsidTr="007F30FE">
        <w:tc>
          <w:tcPr>
            <w:cnfStyle w:val="001000000000" w:firstRow="0" w:lastRow="0" w:firstColumn="1" w:lastColumn="0" w:oddVBand="0" w:evenVBand="0" w:oddHBand="0" w:evenHBand="0" w:firstRowFirstColumn="0" w:firstRowLastColumn="0" w:lastRowFirstColumn="0" w:lastRowLastColumn="0"/>
            <w:tcW w:w="4849" w:type="dxa"/>
          </w:tcPr>
          <w:p w14:paraId="54D1B446" w14:textId="77777777" w:rsidR="00B13F10" w:rsidRDefault="000362AE">
            <w:pPr>
              <w:rPr>
                <w:rFonts w:ascii="Calibri" w:eastAsia="Calibri" w:hAnsi="Calibri" w:cs="Calibri"/>
              </w:rPr>
            </w:pPr>
            <w:r>
              <w:rPr>
                <w:rFonts w:ascii="Calibri" w:eastAsia="Calibri" w:hAnsi="Calibri" w:cs="Calibri"/>
                <w:color w:val="000000"/>
              </w:rPr>
              <w:t>Ukupni zbroj</w:t>
            </w:r>
          </w:p>
        </w:tc>
        <w:tc>
          <w:tcPr>
            <w:tcW w:w="471" w:type="dxa"/>
            <w:vAlign w:val="center"/>
          </w:tcPr>
          <w:p w14:paraId="0BFDD29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w:t>
            </w:r>
          </w:p>
        </w:tc>
        <w:tc>
          <w:tcPr>
            <w:tcW w:w="440" w:type="dxa"/>
            <w:vAlign w:val="center"/>
          </w:tcPr>
          <w:p w14:paraId="23840F8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93</w:t>
            </w:r>
          </w:p>
        </w:tc>
        <w:tc>
          <w:tcPr>
            <w:tcW w:w="551" w:type="dxa"/>
            <w:vAlign w:val="center"/>
          </w:tcPr>
          <w:p w14:paraId="1C542B0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176</w:t>
            </w:r>
          </w:p>
        </w:tc>
        <w:tc>
          <w:tcPr>
            <w:tcW w:w="451" w:type="dxa"/>
            <w:vAlign w:val="center"/>
          </w:tcPr>
          <w:p w14:paraId="64043B0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44</w:t>
            </w:r>
          </w:p>
        </w:tc>
        <w:tc>
          <w:tcPr>
            <w:tcW w:w="509" w:type="dxa"/>
            <w:vAlign w:val="center"/>
          </w:tcPr>
          <w:p w14:paraId="115898C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16</w:t>
            </w:r>
          </w:p>
        </w:tc>
        <w:tc>
          <w:tcPr>
            <w:tcW w:w="451" w:type="dxa"/>
            <w:vAlign w:val="center"/>
          </w:tcPr>
          <w:p w14:paraId="0EEA47C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24</w:t>
            </w:r>
          </w:p>
        </w:tc>
        <w:tc>
          <w:tcPr>
            <w:tcW w:w="440" w:type="dxa"/>
            <w:vAlign w:val="center"/>
          </w:tcPr>
          <w:p w14:paraId="4CD0D20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10</w:t>
            </w:r>
          </w:p>
        </w:tc>
        <w:tc>
          <w:tcPr>
            <w:tcW w:w="440" w:type="dxa"/>
            <w:vAlign w:val="center"/>
          </w:tcPr>
          <w:p w14:paraId="0215E82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3</w:t>
            </w:r>
          </w:p>
        </w:tc>
        <w:tc>
          <w:tcPr>
            <w:tcW w:w="458" w:type="dxa"/>
            <w:vAlign w:val="center"/>
          </w:tcPr>
          <w:p w14:paraId="1D77EDF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5</w:t>
            </w:r>
          </w:p>
        </w:tc>
      </w:tr>
    </w:tbl>
    <w:p w14:paraId="43D0D10D" w14:textId="04D9E105" w:rsidR="00B13F10" w:rsidRPr="00A960F9" w:rsidRDefault="009460DA"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15</w:t>
      </w:r>
      <w:r w:rsidRPr="00A960F9">
        <w:rPr>
          <w:i w:val="0"/>
          <w:iCs w:val="0"/>
        </w:rPr>
        <w:fldChar w:fldCharType="end"/>
      </w:r>
      <w:r w:rsidRPr="00A960F9">
        <w:rPr>
          <w:i w:val="0"/>
          <w:iCs w:val="0"/>
        </w:rPr>
        <w:t xml:space="preserve">: </w:t>
      </w:r>
      <w:r w:rsidR="000362AE" w:rsidRPr="00A960F9">
        <w:rPr>
          <w:rFonts w:ascii="Calibri" w:eastAsia="Calibri" w:hAnsi="Calibri" w:cs="Calibri"/>
          <w:b/>
          <w:i w:val="0"/>
          <w:iCs w:val="0"/>
        </w:rPr>
        <w:t xml:space="preserve"> </w:t>
      </w:r>
      <w:r w:rsidR="000362AE" w:rsidRPr="00A960F9">
        <w:rPr>
          <w:rFonts w:ascii="Calibri" w:eastAsia="Calibri" w:hAnsi="Calibri" w:cs="Calibri"/>
          <w:i w:val="0"/>
          <w:iCs w:val="0"/>
        </w:rPr>
        <w:t>Prikaz broja diplomiranih studenata na integriranim preddiplomskim i diplomskim sveučilišnim studijima na Sveučilištu u Splitu u akademskoj godini 2018./2019. prema sastavnicama i duljini studiranja</w:t>
      </w:r>
    </w:p>
    <w:p w14:paraId="3CF0B54B" w14:textId="77777777" w:rsidR="00B13F10" w:rsidRDefault="00B13F10">
      <w:pPr>
        <w:spacing w:after="0" w:line="240" w:lineRule="auto"/>
        <w:rPr>
          <w:rFonts w:ascii="Times New Roman" w:eastAsia="Times New Roman" w:hAnsi="Times New Roman" w:cs="Times New Roman"/>
          <w:sz w:val="24"/>
        </w:rPr>
      </w:pPr>
    </w:p>
    <w:p w14:paraId="7967C25A" w14:textId="77777777" w:rsidR="00B13F10" w:rsidRDefault="000362AE" w:rsidP="00651E29">
      <w:pPr>
        <w:spacing w:after="0" w:line="240" w:lineRule="auto"/>
        <w:jc w:val="both"/>
        <w:rPr>
          <w:rFonts w:ascii="Calibri" w:eastAsia="Calibri" w:hAnsi="Calibri" w:cs="Calibri"/>
        </w:rPr>
      </w:pPr>
      <w:r>
        <w:rPr>
          <w:rFonts w:ascii="Calibri" w:eastAsia="Calibri" w:hAnsi="Calibri" w:cs="Calibri"/>
        </w:rPr>
        <w:t>Prosječna duljina studiranja na integriranim preddiplomskim i diplomskim sveučilišnim studijima na Sveučilištu u Splitu u akademskoj godini 2018./2019. najkraća je na Filozofskom fakultetu, a najduža na Pravnom fakultetu što je prikazano u niže navedenoj tablici.</w:t>
      </w:r>
    </w:p>
    <w:p w14:paraId="1C97FB2C" w14:textId="77777777" w:rsidR="00B13F10" w:rsidRDefault="00B13F10">
      <w:pPr>
        <w:spacing w:after="0" w:line="240" w:lineRule="auto"/>
        <w:rPr>
          <w:rFonts w:ascii="Calibri" w:eastAsia="Calibri" w:hAnsi="Calibri" w:cs="Calibri"/>
        </w:rPr>
      </w:pPr>
    </w:p>
    <w:tbl>
      <w:tblPr>
        <w:tblStyle w:val="GridTable4Accent5"/>
        <w:tblW w:w="0" w:type="auto"/>
        <w:tblLook w:val="04A0" w:firstRow="1" w:lastRow="0" w:firstColumn="1" w:lastColumn="0" w:noHBand="0" w:noVBand="1"/>
      </w:tblPr>
      <w:tblGrid>
        <w:gridCol w:w="3388"/>
        <w:gridCol w:w="1456"/>
        <w:gridCol w:w="1373"/>
        <w:gridCol w:w="1470"/>
        <w:gridCol w:w="1373"/>
      </w:tblGrid>
      <w:tr w:rsidR="00B13F10" w14:paraId="6461CD95"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8" w:type="dxa"/>
          </w:tcPr>
          <w:p w14:paraId="0D8B7FDC" w14:textId="77777777" w:rsidR="00B13F10" w:rsidRDefault="000362AE">
            <w:pPr>
              <w:rPr>
                <w:rFonts w:ascii="Calibri" w:eastAsia="Calibri" w:hAnsi="Calibri" w:cs="Calibri"/>
              </w:rPr>
            </w:pPr>
            <w:r>
              <w:rPr>
                <w:rFonts w:ascii="Calibri" w:eastAsia="Calibri" w:hAnsi="Calibri" w:cs="Calibri"/>
                <w:color w:val="000000"/>
              </w:rPr>
              <w:t>Sastavnica</w:t>
            </w:r>
          </w:p>
        </w:tc>
        <w:tc>
          <w:tcPr>
            <w:tcW w:w="1456" w:type="dxa"/>
            <w:vAlign w:val="center"/>
          </w:tcPr>
          <w:p w14:paraId="3BB4C93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2015./2016.</w:t>
            </w:r>
          </w:p>
        </w:tc>
        <w:tc>
          <w:tcPr>
            <w:tcW w:w="1373" w:type="dxa"/>
            <w:vAlign w:val="center"/>
          </w:tcPr>
          <w:p w14:paraId="219899A7"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2016./2017.</w:t>
            </w:r>
          </w:p>
        </w:tc>
        <w:tc>
          <w:tcPr>
            <w:tcW w:w="1470" w:type="dxa"/>
            <w:vAlign w:val="center"/>
          </w:tcPr>
          <w:p w14:paraId="764B5E80"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2017./2018.</w:t>
            </w:r>
          </w:p>
        </w:tc>
        <w:tc>
          <w:tcPr>
            <w:tcW w:w="1373" w:type="dxa"/>
            <w:vAlign w:val="center"/>
          </w:tcPr>
          <w:p w14:paraId="4475559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2018./2019.</w:t>
            </w:r>
          </w:p>
        </w:tc>
      </w:tr>
      <w:tr w:rsidR="00B13F10" w14:paraId="5A848767"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8" w:type="dxa"/>
          </w:tcPr>
          <w:p w14:paraId="1718C8C3"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Filozofski fakultet</w:t>
            </w:r>
          </w:p>
        </w:tc>
        <w:tc>
          <w:tcPr>
            <w:tcW w:w="1456" w:type="dxa"/>
            <w:vAlign w:val="center"/>
          </w:tcPr>
          <w:p w14:paraId="2CDAAF7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5,46</w:t>
            </w:r>
          </w:p>
        </w:tc>
        <w:tc>
          <w:tcPr>
            <w:tcW w:w="1373" w:type="dxa"/>
            <w:vAlign w:val="center"/>
          </w:tcPr>
          <w:p w14:paraId="5C894A4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5,61</w:t>
            </w:r>
          </w:p>
        </w:tc>
        <w:tc>
          <w:tcPr>
            <w:tcW w:w="1470" w:type="dxa"/>
            <w:vAlign w:val="center"/>
          </w:tcPr>
          <w:p w14:paraId="19F389E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5,39</w:t>
            </w:r>
          </w:p>
        </w:tc>
        <w:tc>
          <w:tcPr>
            <w:tcW w:w="1373" w:type="dxa"/>
            <w:vAlign w:val="center"/>
          </w:tcPr>
          <w:p w14:paraId="2EFDD29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5,30</w:t>
            </w:r>
          </w:p>
        </w:tc>
      </w:tr>
      <w:tr w:rsidR="00B13F10" w14:paraId="22C6DF49" w14:textId="77777777" w:rsidTr="007F30FE">
        <w:tc>
          <w:tcPr>
            <w:cnfStyle w:val="001000000000" w:firstRow="0" w:lastRow="0" w:firstColumn="1" w:lastColumn="0" w:oddVBand="0" w:evenVBand="0" w:oddHBand="0" w:evenHBand="0" w:firstRowFirstColumn="0" w:firstRowLastColumn="0" w:lastRowFirstColumn="0" w:lastRowLastColumn="0"/>
            <w:tcW w:w="3388" w:type="dxa"/>
          </w:tcPr>
          <w:p w14:paraId="294B5C20"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Katolički bogoslovni fakultet</w:t>
            </w:r>
          </w:p>
        </w:tc>
        <w:tc>
          <w:tcPr>
            <w:tcW w:w="1456" w:type="dxa"/>
            <w:vAlign w:val="center"/>
          </w:tcPr>
          <w:p w14:paraId="4B1A0C1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5,37</w:t>
            </w:r>
          </w:p>
        </w:tc>
        <w:tc>
          <w:tcPr>
            <w:tcW w:w="1373" w:type="dxa"/>
            <w:vAlign w:val="center"/>
          </w:tcPr>
          <w:p w14:paraId="414DDD3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6,14</w:t>
            </w:r>
          </w:p>
        </w:tc>
        <w:tc>
          <w:tcPr>
            <w:tcW w:w="1470" w:type="dxa"/>
            <w:vAlign w:val="center"/>
          </w:tcPr>
          <w:p w14:paraId="632C562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5,00</w:t>
            </w:r>
          </w:p>
        </w:tc>
        <w:tc>
          <w:tcPr>
            <w:tcW w:w="1373" w:type="dxa"/>
            <w:vAlign w:val="center"/>
          </w:tcPr>
          <w:p w14:paraId="36F2FC5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5,47</w:t>
            </w:r>
          </w:p>
        </w:tc>
      </w:tr>
      <w:tr w:rsidR="00B13F10" w14:paraId="521F6134"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8" w:type="dxa"/>
          </w:tcPr>
          <w:p w14:paraId="4270B2E9"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Medicinski fakultet</w:t>
            </w:r>
          </w:p>
        </w:tc>
        <w:tc>
          <w:tcPr>
            <w:tcW w:w="1456" w:type="dxa"/>
            <w:vAlign w:val="center"/>
          </w:tcPr>
          <w:p w14:paraId="788C61B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6,48</w:t>
            </w:r>
          </w:p>
        </w:tc>
        <w:tc>
          <w:tcPr>
            <w:tcW w:w="1373" w:type="dxa"/>
            <w:vAlign w:val="center"/>
          </w:tcPr>
          <w:p w14:paraId="3C8EB2B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6,24</w:t>
            </w:r>
          </w:p>
        </w:tc>
        <w:tc>
          <w:tcPr>
            <w:tcW w:w="1470" w:type="dxa"/>
            <w:vAlign w:val="center"/>
          </w:tcPr>
          <w:p w14:paraId="496A86D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5,96</w:t>
            </w:r>
          </w:p>
        </w:tc>
        <w:tc>
          <w:tcPr>
            <w:tcW w:w="1373" w:type="dxa"/>
            <w:vAlign w:val="center"/>
          </w:tcPr>
          <w:p w14:paraId="16C3018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6,03</w:t>
            </w:r>
          </w:p>
        </w:tc>
      </w:tr>
      <w:tr w:rsidR="00B13F10" w14:paraId="50A334A7" w14:textId="77777777" w:rsidTr="007F30FE">
        <w:tc>
          <w:tcPr>
            <w:cnfStyle w:val="001000000000" w:firstRow="0" w:lastRow="0" w:firstColumn="1" w:lastColumn="0" w:oddVBand="0" w:evenVBand="0" w:oddHBand="0" w:evenHBand="0" w:firstRowFirstColumn="0" w:firstRowLastColumn="0" w:lastRowFirstColumn="0" w:lastRowLastColumn="0"/>
            <w:tcW w:w="3388" w:type="dxa"/>
          </w:tcPr>
          <w:p w14:paraId="18E0DFB6"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Pravni fakultet</w:t>
            </w:r>
          </w:p>
        </w:tc>
        <w:tc>
          <w:tcPr>
            <w:tcW w:w="1456" w:type="dxa"/>
            <w:vAlign w:val="center"/>
          </w:tcPr>
          <w:p w14:paraId="05F2F81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7,15</w:t>
            </w:r>
          </w:p>
        </w:tc>
        <w:tc>
          <w:tcPr>
            <w:tcW w:w="1373" w:type="dxa"/>
            <w:vAlign w:val="center"/>
          </w:tcPr>
          <w:p w14:paraId="5524ACA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7,70</w:t>
            </w:r>
          </w:p>
        </w:tc>
        <w:tc>
          <w:tcPr>
            <w:tcW w:w="1470" w:type="dxa"/>
            <w:vAlign w:val="center"/>
          </w:tcPr>
          <w:p w14:paraId="7B0046C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7,09</w:t>
            </w:r>
          </w:p>
        </w:tc>
        <w:tc>
          <w:tcPr>
            <w:tcW w:w="1373" w:type="dxa"/>
            <w:vAlign w:val="center"/>
          </w:tcPr>
          <w:p w14:paraId="54A81E6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7,12</w:t>
            </w:r>
          </w:p>
        </w:tc>
      </w:tr>
      <w:tr w:rsidR="00B13F10" w14:paraId="654850CF"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8" w:type="dxa"/>
          </w:tcPr>
          <w:p w14:paraId="2027BF57"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Umjetnička akademija</w:t>
            </w:r>
          </w:p>
        </w:tc>
        <w:tc>
          <w:tcPr>
            <w:tcW w:w="1456" w:type="dxa"/>
            <w:vAlign w:val="center"/>
          </w:tcPr>
          <w:p w14:paraId="2FE429D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5,00</w:t>
            </w:r>
          </w:p>
        </w:tc>
        <w:tc>
          <w:tcPr>
            <w:tcW w:w="1373" w:type="dxa"/>
            <w:vAlign w:val="center"/>
          </w:tcPr>
          <w:p w14:paraId="5F25467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5,78</w:t>
            </w:r>
          </w:p>
        </w:tc>
        <w:tc>
          <w:tcPr>
            <w:tcW w:w="1470" w:type="dxa"/>
            <w:vAlign w:val="center"/>
          </w:tcPr>
          <w:p w14:paraId="340E0426"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5,00</w:t>
            </w:r>
          </w:p>
        </w:tc>
        <w:tc>
          <w:tcPr>
            <w:tcW w:w="1373" w:type="dxa"/>
            <w:vAlign w:val="center"/>
          </w:tcPr>
          <w:p w14:paraId="18C1FE5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5,78</w:t>
            </w:r>
          </w:p>
        </w:tc>
      </w:tr>
    </w:tbl>
    <w:p w14:paraId="22510E49" w14:textId="706A01F3" w:rsidR="00B13F10"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16</w:t>
      </w:r>
      <w:r w:rsidRPr="00A960F9">
        <w:rPr>
          <w:i w:val="0"/>
          <w:iCs w:val="0"/>
        </w:rPr>
        <w:fldChar w:fldCharType="end"/>
      </w:r>
      <w:r w:rsidR="000362AE" w:rsidRPr="00A960F9">
        <w:rPr>
          <w:rFonts w:ascii="Calibri" w:eastAsia="Calibri" w:hAnsi="Calibri" w:cs="Calibri"/>
          <w:i w:val="0"/>
          <w:iCs w:val="0"/>
        </w:rPr>
        <w:t>:</w:t>
      </w:r>
      <w:r w:rsidR="000362AE" w:rsidRPr="00A960F9">
        <w:rPr>
          <w:rFonts w:ascii="Calibri" w:eastAsia="Calibri" w:hAnsi="Calibri" w:cs="Calibri"/>
          <w:b/>
          <w:i w:val="0"/>
          <w:iCs w:val="0"/>
        </w:rPr>
        <w:t xml:space="preserve"> </w:t>
      </w:r>
      <w:r w:rsidR="000362AE" w:rsidRPr="00A960F9">
        <w:rPr>
          <w:rFonts w:ascii="Calibri" w:eastAsia="Calibri" w:hAnsi="Calibri" w:cs="Calibri"/>
          <w:i w:val="0"/>
          <w:iCs w:val="0"/>
        </w:rPr>
        <w:t>Prosjek duljine studiranja na integriranim preddiplomskim i  diplomskim sveučilišnim studijima Sveučilišta u Splitu u akademskoj godini 2015./2016., 2016./2017., 2017./2018. i 2018./2019. prema sastavnicama</w:t>
      </w:r>
    </w:p>
    <w:p w14:paraId="60ED9651" w14:textId="77777777" w:rsidR="00A960F9" w:rsidRPr="00A960F9" w:rsidRDefault="00A960F9" w:rsidP="00A960F9">
      <w:pPr>
        <w:spacing w:after="0" w:line="240" w:lineRule="auto"/>
      </w:pPr>
    </w:p>
    <w:p w14:paraId="1A9DCE61" w14:textId="77777777" w:rsidR="00B13F10" w:rsidRPr="00A960F9" w:rsidRDefault="000362AE" w:rsidP="00A960F9">
      <w:pPr>
        <w:pStyle w:val="Heading3"/>
        <w:rPr>
          <w:rFonts w:eastAsia="Calibri"/>
          <w:b/>
          <w:bCs/>
        </w:rPr>
      </w:pPr>
      <w:bookmarkStart w:id="14" w:name="_Toc36563569"/>
      <w:r w:rsidRPr="00A960F9">
        <w:rPr>
          <w:rFonts w:eastAsia="Calibri"/>
          <w:b/>
          <w:bCs/>
        </w:rPr>
        <w:t>4.1.4. Preddiplomski stručni studiji</w:t>
      </w:r>
      <w:bookmarkEnd w:id="14"/>
    </w:p>
    <w:p w14:paraId="33031A22" w14:textId="01A5D043" w:rsidR="00B13F10" w:rsidRDefault="00C03BB5">
      <w:pPr>
        <w:spacing w:after="0" w:line="240" w:lineRule="auto"/>
        <w:jc w:val="both"/>
        <w:rPr>
          <w:rFonts w:ascii="Calibri" w:eastAsia="Calibri" w:hAnsi="Calibri" w:cs="Calibri"/>
        </w:rPr>
      </w:pPr>
      <w:r>
        <w:rPr>
          <w:rFonts w:ascii="Calibri" w:eastAsia="Calibri" w:hAnsi="Calibri" w:cs="Calibri"/>
        </w:rPr>
        <w:t xml:space="preserve">U akademskoj godini 2018./2019. u roku od 3 akademske godine, koliko i traju preddiplomski stručni studiji, studij je završilo </w:t>
      </w:r>
      <w:r w:rsidR="000362AE">
        <w:rPr>
          <w:rFonts w:ascii="Calibri" w:eastAsia="Calibri" w:hAnsi="Calibri" w:cs="Calibri"/>
        </w:rPr>
        <w:t>41,85 % studenata.</w:t>
      </w:r>
    </w:p>
    <w:p w14:paraId="190E5B5A"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2825"/>
        <w:gridCol w:w="427"/>
        <w:gridCol w:w="566"/>
        <w:gridCol w:w="567"/>
        <w:gridCol w:w="567"/>
        <w:gridCol w:w="566"/>
        <w:gridCol w:w="566"/>
        <w:gridCol w:w="566"/>
        <w:gridCol w:w="566"/>
        <w:gridCol w:w="328"/>
        <w:gridCol w:w="566"/>
        <w:gridCol w:w="574"/>
        <w:gridCol w:w="558"/>
      </w:tblGrid>
      <w:tr w:rsidR="00B13F10" w14:paraId="4C0628B4"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6D34CBB" w14:textId="77777777" w:rsidR="00B13F10" w:rsidRDefault="000362AE">
            <w:pPr>
              <w:rPr>
                <w:rFonts w:ascii="Calibri" w:eastAsia="Calibri" w:hAnsi="Calibri" w:cs="Calibri"/>
              </w:rPr>
            </w:pPr>
            <w:r>
              <w:rPr>
                <w:rFonts w:ascii="Calibri" w:eastAsia="Calibri" w:hAnsi="Calibri" w:cs="Calibri"/>
                <w:color w:val="000000"/>
              </w:rPr>
              <w:t>Sastavnica/ Broj godina studiranja</w:t>
            </w:r>
          </w:p>
        </w:tc>
        <w:tc>
          <w:tcPr>
            <w:tcW w:w="426" w:type="dxa"/>
            <w:vAlign w:val="center"/>
          </w:tcPr>
          <w:p w14:paraId="03339541"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67" w:type="dxa"/>
            <w:vAlign w:val="center"/>
          </w:tcPr>
          <w:p w14:paraId="6CF180A1"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67" w:type="dxa"/>
            <w:vAlign w:val="center"/>
          </w:tcPr>
          <w:p w14:paraId="07E08C2B"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67" w:type="dxa"/>
            <w:vAlign w:val="center"/>
          </w:tcPr>
          <w:p w14:paraId="4C6DF269"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567" w:type="dxa"/>
            <w:vAlign w:val="center"/>
          </w:tcPr>
          <w:p w14:paraId="30F9871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567" w:type="dxa"/>
            <w:vAlign w:val="center"/>
          </w:tcPr>
          <w:p w14:paraId="6FC0CBEE"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567" w:type="dxa"/>
            <w:vAlign w:val="center"/>
          </w:tcPr>
          <w:p w14:paraId="525C6158"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c>
          <w:tcPr>
            <w:tcW w:w="567" w:type="dxa"/>
            <w:vAlign w:val="center"/>
          </w:tcPr>
          <w:p w14:paraId="3D0F5EC9"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283" w:type="dxa"/>
            <w:vAlign w:val="center"/>
          </w:tcPr>
          <w:p w14:paraId="11B41B7D"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567" w:type="dxa"/>
            <w:vAlign w:val="center"/>
          </w:tcPr>
          <w:p w14:paraId="458F556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575" w:type="dxa"/>
            <w:vAlign w:val="center"/>
          </w:tcPr>
          <w:p w14:paraId="26CC9688"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11</w:t>
            </w:r>
          </w:p>
        </w:tc>
        <w:tc>
          <w:tcPr>
            <w:tcW w:w="559" w:type="dxa"/>
            <w:vAlign w:val="center"/>
          </w:tcPr>
          <w:p w14:paraId="11B79CC7"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12</w:t>
            </w:r>
          </w:p>
        </w:tc>
      </w:tr>
      <w:tr w:rsidR="00B13F10" w14:paraId="440BBFF4"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235453E4"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Ekonomski fakultet</w:t>
            </w:r>
          </w:p>
        </w:tc>
        <w:tc>
          <w:tcPr>
            <w:tcW w:w="426" w:type="dxa"/>
            <w:vAlign w:val="center"/>
          </w:tcPr>
          <w:p w14:paraId="752304C7"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5B7B33E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208367F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90</w:t>
            </w:r>
          </w:p>
        </w:tc>
        <w:tc>
          <w:tcPr>
            <w:tcW w:w="567" w:type="dxa"/>
            <w:vAlign w:val="center"/>
          </w:tcPr>
          <w:p w14:paraId="6C37F49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w:t>
            </w:r>
          </w:p>
        </w:tc>
        <w:tc>
          <w:tcPr>
            <w:tcW w:w="567" w:type="dxa"/>
            <w:vAlign w:val="center"/>
          </w:tcPr>
          <w:p w14:paraId="39AE8BB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567" w:type="dxa"/>
            <w:vAlign w:val="center"/>
          </w:tcPr>
          <w:p w14:paraId="7831A22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67" w:type="dxa"/>
            <w:vAlign w:val="center"/>
          </w:tcPr>
          <w:p w14:paraId="23266306"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12B1A12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283" w:type="dxa"/>
            <w:vAlign w:val="center"/>
          </w:tcPr>
          <w:p w14:paraId="437FB240"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14E628BB"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75" w:type="dxa"/>
            <w:vAlign w:val="center"/>
          </w:tcPr>
          <w:p w14:paraId="5CB53B7D"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59" w:type="dxa"/>
            <w:vAlign w:val="center"/>
          </w:tcPr>
          <w:p w14:paraId="2FB8150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40A05383" w14:textId="77777777" w:rsidTr="007F30FE">
        <w:tc>
          <w:tcPr>
            <w:cnfStyle w:val="001000000000" w:firstRow="0" w:lastRow="0" w:firstColumn="1" w:lastColumn="0" w:oddVBand="0" w:evenVBand="0" w:oddHBand="0" w:evenHBand="0" w:firstRowFirstColumn="0" w:firstRowLastColumn="0" w:lastRowFirstColumn="0" w:lastRowLastColumn="0"/>
            <w:tcW w:w="2830" w:type="dxa"/>
          </w:tcPr>
          <w:p w14:paraId="11CFCAA3"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elektrotehnike, strojarstva i brodogradnje</w:t>
            </w:r>
          </w:p>
        </w:tc>
        <w:tc>
          <w:tcPr>
            <w:tcW w:w="426" w:type="dxa"/>
            <w:vAlign w:val="center"/>
          </w:tcPr>
          <w:p w14:paraId="6B9D7E44"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567" w:type="dxa"/>
            <w:vAlign w:val="center"/>
          </w:tcPr>
          <w:p w14:paraId="1401F99B"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6</w:t>
            </w:r>
          </w:p>
        </w:tc>
        <w:tc>
          <w:tcPr>
            <w:tcW w:w="567" w:type="dxa"/>
            <w:vAlign w:val="center"/>
          </w:tcPr>
          <w:p w14:paraId="2AD16F6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40</w:t>
            </w:r>
          </w:p>
        </w:tc>
        <w:tc>
          <w:tcPr>
            <w:tcW w:w="567" w:type="dxa"/>
            <w:vAlign w:val="center"/>
          </w:tcPr>
          <w:p w14:paraId="3FAA74F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w:t>
            </w:r>
          </w:p>
        </w:tc>
        <w:tc>
          <w:tcPr>
            <w:tcW w:w="567" w:type="dxa"/>
            <w:vAlign w:val="center"/>
          </w:tcPr>
          <w:p w14:paraId="0955FF5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567" w:type="dxa"/>
            <w:vAlign w:val="center"/>
          </w:tcPr>
          <w:p w14:paraId="4330D397"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433229C9"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7679ED5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283" w:type="dxa"/>
            <w:vAlign w:val="center"/>
          </w:tcPr>
          <w:p w14:paraId="3E9417D3"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5262CA0D"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75" w:type="dxa"/>
            <w:vAlign w:val="center"/>
          </w:tcPr>
          <w:p w14:paraId="32EE2AB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59" w:type="dxa"/>
            <w:vAlign w:val="center"/>
          </w:tcPr>
          <w:p w14:paraId="75EA8294"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64101F31"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1B0AA38"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građevinarstva, arhitekture i geodezije</w:t>
            </w:r>
          </w:p>
        </w:tc>
        <w:tc>
          <w:tcPr>
            <w:tcW w:w="426" w:type="dxa"/>
            <w:vAlign w:val="center"/>
          </w:tcPr>
          <w:p w14:paraId="517F1A2F"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141C4FDF"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1D30ECD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67" w:type="dxa"/>
            <w:vAlign w:val="center"/>
          </w:tcPr>
          <w:p w14:paraId="78FAAAE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13</w:t>
            </w:r>
          </w:p>
        </w:tc>
        <w:tc>
          <w:tcPr>
            <w:tcW w:w="567" w:type="dxa"/>
            <w:vAlign w:val="center"/>
          </w:tcPr>
          <w:p w14:paraId="437A4B1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67" w:type="dxa"/>
            <w:vAlign w:val="center"/>
          </w:tcPr>
          <w:p w14:paraId="45A0553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67" w:type="dxa"/>
            <w:vAlign w:val="center"/>
          </w:tcPr>
          <w:p w14:paraId="32F1722D"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73B5EA5B"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283" w:type="dxa"/>
            <w:vAlign w:val="center"/>
          </w:tcPr>
          <w:p w14:paraId="24ECA63D"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25B22B5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75" w:type="dxa"/>
            <w:vAlign w:val="center"/>
          </w:tcPr>
          <w:p w14:paraId="3F35260F"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59" w:type="dxa"/>
            <w:vAlign w:val="center"/>
          </w:tcPr>
          <w:p w14:paraId="7501E08B"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68580580" w14:textId="77777777" w:rsidTr="007F30FE">
        <w:tc>
          <w:tcPr>
            <w:cnfStyle w:val="001000000000" w:firstRow="0" w:lastRow="0" w:firstColumn="1" w:lastColumn="0" w:oddVBand="0" w:evenVBand="0" w:oddHBand="0" w:evenHBand="0" w:firstRowFirstColumn="0" w:firstRowLastColumn="0" w:lastRowFirstColumn="0" w:lastRowLastColumn="0"/>
            <w:tcW w:w="2830" w:type="dxa"/>
          </w:tcPr>
          <w:p w14:paraId="59898DD1"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Kemijsko-tehnološki fakultet</w:t>
            </w:r>
          </w:p>
        </w:tc>
        <w:tc>
          <w:tcPr>
            <w:tcW w:w="426" w:type="dxa"/>
            <w:vAlign w:val="center"/>
          </w:tcPr>
          <w:p w14:paraId="0D125DCD"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14A530E8"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2051E6EF"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0115309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567" w:type="dxa"/>
            <w:vAlign w:val="center"/>
          </w:tcPr>
          <w:p w14:paraId="24F5316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567" w:type="dxa"/>
            <w:vAlign w:val="center"/>
          </w:tcPr>
          <w:p w14:paraId="6D74E028"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37C85C86"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1C9257D3"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283" w:type="dxa"/>
            <w:vAlign w:val="center"/>
          </w:tcPr>
          <w:p w14:paraId="353FF6A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71E5EC3C"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75" w:type="dxa"/>
            <w:vAlign w:val="center"/>
          </w:tcPr>
          <w:p w14:paraId="1CA4A0E7"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59" w:type="dxa"/>
            <w:vAlign w:val="center"/>
          </w:tcPr>
          <w:p w14:paraId="72BD6EF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46031D83"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13D7E9D4"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Kineziološki fakultet</w:t>
            </w:r>
          </w:p>
        </w:tc>
        <w:tc>
          <w:tcPr>
            <w:tcW w:w="426" w:type="dxa"/>
            <w:vAlign w:val="center"/>
          </w:tcPr>
          <w:p w14:paraId="5D3213D3"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652F6D2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4</w:t>
            </w:r>
          </w:p>
        </w:tc>
        <w:tc>
          <w:tcPr>
            <w:tcW w:w="567" w:type="dxa"/>
            <w:vAlign w:val="center"/>
          </w:tcPr>
          <w:p w14:paraId="677A5EE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23</w:t>
            </w:r>
          </w:p>
        </w:tc>
        <w:tc>
          <w:tcPr>
            <w:tcW w:w="567" w:type="dxa"/>
            <w:vAlign w:val="center"/>
          </w:tcPr>
          <w:p w14:paraId="5C97D4E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24</w:t>
            </w:r>
          </w:p>
        </w:tc>
        <w:tc>
          <w:tcPr>
            <w:tcW w:w="567" w:type="dxa"/>
            <w:vAlign w:val="center"/>
          </w:tcPr>
          <w:p w14:paraId="47CF8DF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567" w:type="dxa"/>
            <w:vAlign w:val="center"/>
          </w:tcPr>
          <w:p w14:paraId="008613B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w:t>
            </w:r>
          </w:p>
        </w:tc>
        <w:tc>
          <w:tcPr>
            <w:tcW w:w="567" w:type="dxa"/>
            <w:vAlign w:val="center"/>
          </w:tcPr>
          <w:p w14:paraId="32AF75A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w:t>
            </w:r>
          </w:p>
        </w:tc>
        <w:tc>
          <w:tcPr>
            <w:tcW w:w="567" w:type="dxa"/>
            <w:vAlign w:val="center"/>
          </w:tcPr>
          <w:p w14:paraId="104057A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w:t>
            </w:r>
          </w:p>
        </w:tc>
        <w:tc>
          <w:tcPr>
            <w:tcW w:w="283" w:type="dxa"/>
            <w:vAlign w:val="center"/>
          </w:tcPr>
          <w:p w14:paraId="0F6FE040"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51FABE0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75" w:type="dxa"/>
            <w:vAlign w:val="center"/>
          </w:tcPr>
          <w:p w14:paraId="1B58A1F1"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59" w:type="dxa"/>
            <w:vAlign w:val="center"/>
          </w:tcPr>
          <w:p w14:paraId="32496DB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590DCA34" w14:textId="77777777" w:rsidTr="007F30FE">
        <w:tc>
          <w:tcPr>
            <w:cnfStyle w:val="001000000000" w:firstRow="0" w:lastRow="0" w:firstColumn="1" w:lastColumn="0" w:oddVBand="0" w:evenVBand="0" w:oddHBand="0" w:evenHBand="0" w:firstRowFirstColumn="0" w:firstRowLastColumn="0" w:lastRowFirstColumn="0" w:lastRowLastColumn="0"/>
            <w:tcW w:w="2830" w:type="dxa"/>
          </w:tcPr>
          <w:p w14:paraId="008FF320"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Pravni fakultet</w:t>
            </w:r>
          </w:p>
        </w:tc>
        <w:tc>
          <w:tcPr>
            <w:tcW w:w="426" w:type="dxa"/>
            <w:vAlign w:val="center"/>
          </w:tcPr>
          <w:p w14:paraId="2D6EBF82"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567" w:type="dxa"/>
            <w:vAlign w:val="center"/>
          </w:tcPr>
          <w:p w14:paraId="0CB5B08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67" w:type="dxa"/>
            <w:vAlign w:val="center"/>
          </w:tcPr>
          <w:p w14:paraId="3140EE6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30</w:t>
            </w:r>
          </w:p>
        </w:tc>
        <w:tc>
          <w:tcPr>
            <w:tcW w:w="567" w:type="dxa"/>
            <w:vAlign w:val="center"/>
          </w:tcPr>
          <w:p w14:paraId="2307146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22</w:t>
            </w:r>
          </w:p>
        </w:tc>
        <w:tc>
          <w:tcPr>
            <w:tcW w:w="567" w:type="dxa"/>
            <w:vAlign w:val="center"/>
          </w:tcPr>
          <w:p w14:paraId="61A6F5AB"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567" w:type="dxa"/>
            <w:vAlign w:val="center"/>
          </w:tcPr>
          <w:p w14:paraId="5D2B8A6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567" w:type="dxa"/>
            <w:vAlign w:val="center"/>
          </w:tcPr>
          <w:p w14:paraId="6A6A964B"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67" w:type="dxa"/>
            <w:vAlign w:val="center"/>
          </w:tcPr>
          <w:p w14:paraId="1614B08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283" w:type="dxa"/>
            <w:vAlign w:val="center"/>
          </w:tcPr>
          <w:p w14:paraId="32C44F5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567" w:type="dxa"/>
            <w:vAlign w:val="center"/>
          </w:tcPr>
          <w:p w14:paraId="30243D22"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75" w:type="dxa"/>
            <w:vAlign w:val="center"/>
          </w:tcPr>
          <w:p w14:paraId="7949FF3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59" w:type="dxa"/>
            <w:vAlign w:val="center"/>
          </w:tcPr>
          <w:p w14:paraId="26D1C8B7"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2E15F4AF"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01130FCD"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stručne studije</w:t>
            </w:r>
          </w:p>
        </w:tc>
        <w:tc>
          <w:tcPr>
            <w:tcW w:w="426" w:type="dxa"/>
            <w:vAlign w:val="center"/>
          </w:tcPr>
          <w:p w14:paraId="5351D5F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0589F179"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567" w:type="dxa"/>
            <w:vAlign w:val="center"/>
          </w:tcPr>
          <w:p w14:paraId="1801694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99</w:t>
            </w:r>
          </w:p>
        </w:tc>
        <w:tc>
          <w:tcPr>
            <w:tcW w:w="567" w:type="dxa"/>
            <w:vAlign w:val="center"/>
          </w:tcPr>
          <w:p w14:paraId="092FA23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74</w:t>
            </w:r>
          </w:p>
        </w:tc>
        <w:tc>
          <w:tcPr>
            <w:tcW w:w="567" w:type="dxa"/>
            <w:vAlign w:val="center"/>
          </w:tcPr>
          <w:p w14:paraId="036F6D1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48</w:t>
            </w:r>
          </w:p>
        </w:tc>
        <w:tc>
          <w:tcPr>
            <w:tcW w:w="567" w:type="dxa"/>
            <w:vAlign w:val="center"/>
          </w:tcPr>
          <w:p w14:paraId="64B8623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21</w:t>
            </w:r>
          </w:p>
        </w:tc>
        <w:tc>
          <w:tcPr>
            <w:tcW w:w="567" w:type="dxa"/>
            <w:vAlign w:val="center"/>
          </w:tcPr>
          <w:p w14:paraId="109CE2E7"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21</w:t>
            </w:r>
          </w:p>
        </w:tc>
        <w:tc>
          <w:tcPr>
            <w:tcW w:w="567" w:type="dxa"/>
            <w:vAlign w:val="center"/>
          </w:tcPr>
          <w:p w14:paraId="6DB9624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283" w:type="dxa"/>
            <w:vAlign w:val="center"/>
          </w:tcPr>
          <w:p w14:paraId="7BFB232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567" w:type="dxa"/>
            <w:vAlign w:val="center"/>
          </w:tcPr>
          <w:p w14:paraId="6C7FF98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575" w:type="dxa"/>
            <w:vAlign w:val="center"/>
          </w:tcPr>
          <w:p w14:paraId="049403E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559" w:type="dxa"/>
            <w:vAlign w:val="center"/>
          </w:tcPr>
          <w:p w14:paraId="3D66DC1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r>
      <w:tr w:rsidR="00B13F10" w14:paraId="0D138ACB" w14:textId="77777777" w:rsidTr="007F30FE">
        <w:tc>
          <w:tcPr>
            <w:cnfStyle w:val="001000000000" w:firstRow="0" w:lastRow="0" w:firstColumn="1" w:lastColumn="0" w:oddVBand="0" w:evenVBand="0" w:oddHBand="0" w:evenHBand="0" w:firstRowFirstColumn="0" w:firstRowLastColumn="0" w:lastRowFirstColumn="0" w:lastRowLastColumn="0"/>
            <w:tcW w:w="2830" w:type="dxa"/>
          </w:tcPr>
          <w:p w14:paraId="1B58BC5C" w14:textId="77777777" w:rsidR="00B13F10" w:rsidRDefault="000362AE">
            <w:pPr>
              <w:rPr>
                <w:rFonts w:ascii="Calibri" w:eastAsia="Calibri" w:hAnsi="Calibri" w:cs="Calibri"/>
              </w:rPr>
            </w:pPr>
            <w:r>
              <w:rPr>
                <w:rFonts w:ascii="Calibri" w:eastAsia="Calibri" w:hAnsi="Calibri" w:cs="Calibri"/>
                <w:color w:val="000000"/>
              </w:rPr>
              <w:lastRenderedPageBreak/>
              <w:t>Ukupni zbroj</w:t>
            </w:r>
          </w:p>
        </w:tc>
        <w:tc>
          <w:tcPr>
            <w:tcW w:w="426" w:type="dxa"/>
            <w:vAlign w:val="center"/>
          </w:tcPr>
          <w:p w14:paraId="363EE6A5"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4</w:t>
            </w:r>
          </w:p>
        </w:tc>
        <w:tc>
          <w:tcPr>
            <w:tcW w:w="567" w:type="dxa"/>
            <w:vAlign w:val="center"/>
          </w:tcPr>
          <w:p w14:paraId="26231DE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13</w:t>
            </w:r>
          </w:p>
        </w:tc>
        <w:tc>
          <w:tcPr>
            <w:tcW w:w="567" w:type="dxa"/>
            <w:vAlign w:val="center"/>
          </w:tcPr>
          <w:p w14:paraId="2C3E4E0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285</w:t>
            </w:r>
          </w:p>
        </w:tc>
        <w:tc>
          <w:tcPr>
            <w:tcW w:w="567" w:type="dxa"/>
            <w:vAlign w:val="center"/>
          </w:tcPr>
          <w:p w14:paraId="6D45389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197</w:t>
            </w:r>
          </w:p>
        </w:tc>
        <w:tc>
          <w:tcPr>
            <w:tcW w:w="567" w:type="dxa"/>
            <w:vAlign w:val="center"/>
          </w:tcPr>
          <w:p w14:paraId="1398D9F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89</w:t>
            </w:r>
          </w:p>
        </w:tc>
        <w:tc>
          <w:tcPr>
            <w:tcW w:w="567" w:type="dxa"/>
            <w:vAlign w:val="center"/>
          </w:tcPr>
          <w:p w14:paraId="69EE9BC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36</w:t>
            </w:r>
          </w:p>
        </w:tc>
        <w:tc>
          <w:tcPr>
            <w:tcW w:w="567" w:type="dxa"/>
            <w:vAlign w:val="center"/>
          </w:tcPr>
          <w:p w14:paraId="01DB840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25</w:t>
            </w:r>
          </w:p>
        </w:tc>
        <w:tc>
          <w:tcPr>
            <w:tcW w:w="567" w:type="dxa"/>
            <w:vAlign w:val="center"/>
          </w:tcPr>
          <w:p w14:paraId="5D64CCB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13</w:t>
            </w:r>
          </w:p>
        </w:tc>
        <w:tc>
          <w:tcPr>
            <w:tcW w:w="283" w:type="dxa"/>
            <w:vAlign w:val="center"/>
          </w:tcPr>
          <w:p w14:paraId="7F0F8AC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3</w:t>
            </w:r>
          </w:p>
        </w:tc>
        <w:tc>
          <w:tcPr>
            <w:tcW w:w="567" w:type="dxa"/>
            <w:vAlign w:val="center"/>
          </w:tcPr>
          <w:p w14:paraId="124D2CB9"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11</w:t>
            </w:r>
          </w:p>
        </w:tc>
        <w:tc>
          <w:tcPr>
            <w:tcW w:w="575" w:type="dxa"/>
            <w:vAlign w:val="center"/>
          </w:tcPr>
          <w:p w14:paraId="35B9830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2</w:t>
            </w:r>
          </w:p>
        </w:tc>
        <w:tc>
          <w:tcPr>
            <w:tcW w:w="559" w:type="dxa"/>
            <w:vAlign w:val="center"/>
          </w:tcPr>
          <w:p w14:paraId="28E5A5B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3</w:t>
            </w:r>
          </w:p>
        </w:tc>
      </w:tr>
    </w:tbl>
    <w:p w14:paraId="08595076" w14:textId="0BFA9F63" w:rsidR="00B13F10" w:rsidRPr="00A960F9"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17</w:t>
      </w:r>
      <w:r w:rsidRPr="00A960F9">
        <w:rPr>
          <w:i w:val="0"/>
          <w:iCs w:val="0"/>
        </w:rPr>
        <w:fldChar w:fldCharType="end"/>
      </w:r>
      <w:r w:rsidR="000362AE" w:rsidRPr="00A960F9">
        <w:rPr>
          <w:rFonts w:ascii="Calibri" w:eastAsia="Calibri" w:hAnsi="Calibri" w:cs="Calibri"/>
          <w:i w:val="0"/>
          <w:iCs w:val="0"/>
        </w:rPr>
        <w:t>: Prikaz broja studenata koji su završili studij na preddiplomskim stručnim studijima na Sveučilištu u Splitu u akademskoj godini 2018./2019. prema sastavnicama i duljini studiranja</w:t>
      </w:r>
    </w:p>
    <w:p w14:paraId="65706215" w14:textId="77777777" w:rsidR="00B13F10" w:rsidRDefault="000362AE">
      <w:pPr>
        <w:spacing w:after="0" w:line="240" w:lineRule="auto"/>
        <w:jc w:val="both"/>
        <w:rPr>
          <w:rFonts w:ascii="Calibri" w:eastAsia="Calibri" w:hAnsi="Calibri" w:cs="Calibri"/>
        </w:rPr>
      </w:pPr>
      <w:r>
        <w:rPr>
          <w:rFonts w:ascii="Calibri" w:eastAsia="Calibri" w:hAnsi="Calibri" w:cs="Calibri"/>
        </w:rPr>
        <w:t>Na FESB-u i Ekonomskom fakultetu prosječna  je duljina studiranja najkraća, a na Sveučilišnom odjelu za stručne studije i Kemijsko-tehnološkom fakultetu najduža.</w:t>
      </w:r>
    </w:p>
    <w:p w14:paraId="236FA7B5"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3401"/>
        <w:gridCol w:w="1561"/>
        <w:gridCol w:w="1415"/>
        <w:gridCol w:w="1416"/>
        <w:gridCol w:w="1416"/>
      </w:tblGrid>
      <w:tr w:rsidR="00B13F10" w14:paraId="03292251"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1" w:type="dxa"/>
          </w:tcPr>
          <w:p w14:paraId="0D8189B2" w14:textId="77777777" w:rsidR="00B13F10" w:rsidRDefault="000362AE">
            <w:pPr>
              <w:rPr>
                <w:rFonts w:ascii="Calibri" w:eastAsia="Calibri" w:hAnsi="Calibri" w:cs="Calibri"/>
              </w:rPr>
            </w:pPr>
            <w:r>
              <w:rPr>
                <w:rFonts w:ascii="Calibri" w:eastAsia="Calibri" w:hAnsi="Calibri" w:cs="Calibri"/>
                <w:color w:val="000000"/>
              </w:rPr>
              <w:t>Sastavnica</w:t>
            </w:r>
          </w:p>
        </w:tc>
        <w:tc>
          <w:tcPr>
            <w:tcW w:w="1561" w:type="dxa"/>
          </w:tcPr>
          <w:p w14:paraId="3D8C3B52" w14:textId="77777777" w:rsidR="00B13F10" w:rsidRDefault="000362A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2015./2016.</w:t>
            </w:r>
          </w:p>
        </w:tc>
        <w:tc>
          <w:tcPr>
            <w:tcW w:w="1415" w:type="dxa"/>
          </w:tcPr>
          <w:p w14:paraId="47CC8178" w14:textId="77777777" w:rsidR="00B13F10" w:rsidRDefault="000362A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2016./2017.</w:t>
            </w:r>
          </w:p>
        </w:tc>
        <w:tc>
          <w:tcPr>
            <w:tcW w:w="1416" w:type="dxa"/>
          </w:tcPr>
          <w:p w14:paraId="0B8FB9C7" w14:textId="77777777" w:rsidR="00B13F10" w:rsidRDefault="000362A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2017./2018.</w:t>
            </w:r>
          </w:p>
        </w:tc>
        <w:tc>
          <w:tcPr>
            <w:tcW w:w="1416" w:type="dxa"/>
          </w:tcPr>
          <w:p w14:paraId="23D6D153" w14:textId="77777777" w:rsidR="00B13F10" w:rsidRDefault="000362A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2018./2019.</w:t>
            </w:r>
          </w:p>
        </w:tc>
      </w:tr>
      <w:tr w:rsidR="00B13F10" w14:paraId="33A2CAAC"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1" w:type="dxa"/>
          </w:tcPr>
          <w:p w14:paraId="5C1623A3"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Ekonomski fakultet</w:t>
            </w:r>
          </w:p>
        </w:tc>
        <w:tc>
          <w:tcPr>
            <w:tcW w:w="1561" w:type="dxa"/>
            <w:vAlign w:val="center"/>
          </w:tcPr>
          <w:p w14:paraId="5862167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3,37</w:t>
            </w:r>
          </w:p>
        </w:tc>
        <w:tc>
          <w:tcPr>
            <w:tcW w:w="1415" w:type="dxa"/>
            <w:vAlign w:val="center"/>
          </w:tcPr>
          <w:p w14:paraId="46055D9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3,42</w:t>
            </w:r>
          </w:p>
        </w:tc>
        <w:tc>
          <w:tcPr>
            <w:tcW w:w="1416" w:type="dxa"/>
            <w:vAlign w:val="center"/>
          </w:tcPr>
          <w:p w14:paraId="56E4AC8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3,32</w:t>
            </w:r>
          </w:p>
        </w:tc>
        <w:tc>
          <w:tcPr>
            <w:tcW w:w="1416" w:type="dxa"/>
            <w:vAlign w:val="center"/>
          </w:tcPr>
          <w:p w14:paraId="1DBB406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3,44</w:t>
            </w:r>
          </w:p>
        </w:tc>
      </w:tr>
      <w:tr w:rsidR="00B13F10" w14:paraId="67455688" w14:textId="77777777" w:rsidTr="007F30FE">
        <w:tc>
          <w:tcPr>
            <w:cnfStyle w:val="001000000000" w:firstRow="0" w:lastRow="0" w:firstColumn="1" w:lastColumn="0" w:oddVBand="0" w:evenVBand="0" w:oddHBand="0" w:evenHBand="0" w:firstRowFirstColumn="0" w:firstRowLastColumn="0" w:lastRowFirstColumn="0" w:lastRowLastColumn="0"/>
            <w:tcW w:w="3401" w:type="dxa"/>
          </w:tcPr>
          <w:p w14:paraId="0745E9C0"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elektrotehnike, strojarstva i brodogradnje</w:t>
            </w:r>
          </w:p>
        </w:tc>
        <w:tc>
          <w:tcPr>
            <w:tcW w:w="1561" w:type="dxa"/>
            <w:vAlign w:val="center"/>
          </w:tcPr>
          <w:p w14:paraId="2025263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3,34</w:t>
            </w:r>
          </w:p>
        </w:tc>
        <w:tc>
          <w:tcPr>
            <w:tcW w:w="1415" w:type="dxa"/>
            <w:vAlign w:val="center"/>
          </w:tcPr>
          <w:p w14:paraId="4C38FAE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3,56</w:t>
            </w:r>
          </w:p>
        </w:tc>
        <w:tc>
          <w:tcPr>
            <w:tcW w:w="1416" w:type="dxa"/>
            <w:vAlign w:val="center"/>
          </w:tcPr>
          <w:p w14:paraId="40FE5CB7"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3,24</w:t>
            </w:r>
          </w:p>
        </w:tc>
        <w:tc>
          <w:tcPr>
            <w:tcW w:w="1416" w:type="dxa"/>
            <w:vAlign w:val="center"/>
          </w:tcPr>
          <w:p w14:paraId="7937A86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3,36</w:t>
            </w:r>
          </w:p>
        </w:tc>
      </w:tr>
      <w:tr w:rsidR="00B13F10" w14:paraId="23407819"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1" w:type="dxa"/>
          </w:tcPr>
          <w:p w14:paraId="6A157FD6"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Fakultet građevinarstva, arhitekture i geodezije</w:t>
            </w:r>
          </w:p>
        </w:tc>
        <w:tc>
          <w:tcPr>
            <w:tcW w:w="1561" w:type="dxa"/>
            <w:vAlign w:val="center"/>
          </w:tcPr>
          <w:p w14:paraId="55D62C2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3,89</w:t>
            </w:r>
          </w:p>
        </w:tc>
        <w:tc>
          <w:tcPr>
            <w:tcW w:w="1415" w:type="dxa"/>
            <w:vAlign w:val="center"/>
          </w:tcPr>
          <w:p w14:paraId="1469A8B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4,00</w:t>
            </w:r>
          </w:p>
        </w:tc>
        <w:tc>
          <w:tcPr>
            <w:tcW w:w="1416" w:type="dxa"/>
            <w:vAlign w:val="center"/>
          </w:tcPr>
          <w:p w14:paraId="347A63A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3,89</w:t>
            </w:r>
          </w:p>
        </w:tc>
        <w:tc>
          <w:tcPr>
            <w:tcW w:w="1416" w:type="dxa"/>
            <w:vAlign w:val="center"/>
          </w:tcPr>
          <w:p w14:paraId="564EAC9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4,10</w:t>
            </w:r>
          </w:p>
        </w:tc>
      </w:tr>
      <w:tr w:rsidR="00B13F10" w14:paraId="68FECA1D" w14:textId="77777777" w:rsidTr="007F30FE">
        <w:tc>
          <w:tcPr>
            <w:cnfStyle w:val="001000000000" w:firstRow="0" w:lastRow="0" w:firstColumn="1" w:lastColumn="0" w:oddVBand="0" w:evenVBand="0" w:oddHBand="0" w:evenHBand="0" w:firstRowFirstColumn="0" w:firstRowLastColumn="0" w:lastRowFirstColumn="0" w:lastRowLastColumn="0"/>
            <w:tcW w:w="3401" w:type="dxa"/>
          </w:tcPr>
          <w:p w14:paraId="7B4C1CFD"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Kemijsko-tehnološki fakultet</w:t>
            </w:r>
          </w:p>
        </w:tc>
        <w:tc>
          <w:tcPr>
            <w:tcW w:w="1561" w:type="dxa"/>
            <w:vAlign w:val="center"/>
          </w:tcPr>
          <w:p w14:paraId="320101C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3,00</w:t>
            </w:r>
          </w:p>
        </w:tc>
        <w:tc>
          <w:tcPr>
            <w:tcW w:w="1415" w:type="dxa"/>
            <w:vAlign w:val="center"/>
          </w:tcPr>
          <w:p w14:paraId="6BAF2B4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3,58</w:t>
            </w:r>
          </w:p>
        </w:tc>
        <w:tc>
          <w:tcPr>
            <w:tcW w:w="1416" w:type="dxa"/>
            <w:vAlign w:val="center"/>
          </w:tcPr>
          <w:p w14:paraId="3A1B3A4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3,58</w:t>
            </w:r>
          </w:p>
        </w:tc>
        <w:tc>
          <w:tcPr>
            <w:tcW w:w="1416" w:type="dxa"/>
            <w:vAlign w:val="center"/>
          </w:tcPr>
          <w:p w14:paraId="41976B5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4,67</w:t>
            </w:r>
          </w:p>
        </w:tc>
      </w:tr>
      <w:tr w:rsidR="00B13F10" w14:paraId="5A0F04E9"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1" w:type="dxa"/>
          </w:tcPr>
          <w:p w14:paraId="119CB9FE"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Kineziološki fakultet</w:t>
            </w:r>
          </w:p>
        </w:tc>
        <w:tc>
          <w:tcPr>
            <w:tcW w:w="1561" w:type="dxa"/>
            <w:vAlign w:val="center"/>
          </w:tcPr>
          <w:p w14:paraId="4497F7A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3,56</w:t>
            </w:r>
          </w:p>
        </w:tc>
        <w:tc>
          <w:tcPr>
            <w:tcW w:w="1415" w:type="dxa"/>
            <w:vAlign w:val="center"/>
          </w:tcPr>
          <w:p w14:paraId="1503915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3,74</w:t>
            </w:r>
          </w:p>
        </w:tc>
        <w:tc>
          <w:tcPr>
            <w:tcW w:w="1416" w:type="dxa"/>
            <w:vAlign w:val="center"/>
          </w:tcPr>
          <w:p w14:paraId="44EC6744"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3,80</w:t>
            </w:r>
          </w:p>
        </w:tc>
        <w:tc>
          <w:tcPr>
            <w:tcW w:w="1416" w:type="dxa"/>
            <w:vAlign w:val="center"/>
          </w:tcPr>
          <w:p w14:paraId="3C42644F"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3,86</w:t>
            </w:r>
          </w:p>
        </w:tc>
      </w:tr>
      <w:tr w:rsidR="00B13F10" w14:paraId="66145A7E" w14:textId="77777777" w:rsidTr="007F30FE">
        <w:tc>
          <w:tcPr>
            <w:cnfStyle w:val="001000000000" w:firstRow="0" w:lastRow="0" w:firstColumn="1" w:lastColumn="0" w:oddVBand="0" w:evenVBand="0" w:oddHBand="0" w:evenHBand="0" w:firstRowFirstColumn="0" w:firstRowLastColumn="0" w:lastRowFirstColumn="0" w:lastRowLastColumn="0"/>
            <w:tcW w:w="3401" w:type="dxa"/>
          </w:tcPr>
          <w:p w14:paraId="0D3C5329"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Pravni fakultet</w:t>
            </w:r>
          </w:p>
        </w:tc>
        <w:tc>
          <w:tcPr>
            <w:tcW w:w="1561" w:type="dxa"/>
            <w:vAlign w:val="center"/>
          </w:tcPr>
          <w:p w14:paraId="5E4F10A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3,83</w:t>
            </w:r>
          </w:p>
        </w:tc>
        <w:tc>
          <w:tcPr>
            <w:tcW w:w="1415" w:type="dxa"/>
            <w:vAlign w:val="center"/>
          </w:tcPr>
          <w:p w14:paraId="1A3FB35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3,94</w:t>
            </w:r>
          </w:p>
        </w:tc>
        <w:tc>
          <w:tcPr>
            <w:tcW w:w="1416" w:type="dxa"/>
            <w:vAlign w:val="center"/>
          </w:tcPr>
          <w:p w14:paraId="18CEBE3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3,66</w:t>
            </w:r>
          </w:p>
        </w:tc>
        <w:tc>
          <w:tcPr>
            <w:tcW w:w="1416" w:type="dxa"/>
            <w:vAlign w:val="center"/>
          </w:tcPr>
          <w:p w14:paraId="4E63CF4B"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4,23</w:t>
            </w:r>
          </w:p>
        </w:tc>
      </w:tr>
      <w:tr w:rsidR="00B13F10" w14:paraId="71E7C25E" w14:textId="77777777" w:rsidTr="00AA68A0">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3401" w:type="dxa"/>
          </w:tcPr>
          <w:p w14:paraId="35E08358"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stručne studije</w:t>
            </w:r>
          </w:p>
        </w:tc>
        <w:tc>
          <w:tcPr>
            <w:tcW w:w="1561" w:type="dxa"/>
            <w:vAlign w:val="center"/>
          </w:tcPr>
          <w:p w14:paraId="011B8C35"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4,09</w:t>
            </w:r>
          </w:p>
        </w:tc>
        <w:tc>
          <w:tcPr>
            <w:tcW w:w="1415" w:type="dxa"/>
            <w:vAlign w:val="center"/>
          </w:tcPr>
          <w:p w14:paraId="18DE7A70"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4,05</w:t>
            </w:r>
          </w:p>
        </w:tc>
        <w:tc>
          <w:tcPr>
            <w:tcW w:w="1416" w:type="dxa"/>
            <w:vAlign w:val="center"/>
          </w:tcPr>
          <w:p w14:paraId="2A0BE27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4,15</w:t>
            </w:r>
          </w:p>
        </w:tc>
        <w:tc>
          <w:tcPr>
            <w:tcW w:w="1416" w:type="dxa"/>
            <w:vAlign w:val="center"/>
          </w:tcPr>
          <w:p w14:paraId="24FBFB6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4,69</w:t>
            </w:r>
          </w:p>
        </w:tc>
      </w:tr>
    </w:tbl>
    <w:p w14:paraId="63187796" w14:textId="34250DF5" w:rsidR="00B13F10" w:rsidRPr="00A960F9"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18</w:t>
      </w:r>
      <w:r w:rsidRPr="00A960F9">
        <w:rPr>
          <w:i w:val="0"/>
          <w:iCs w:val="0"/>
        </w:rPr>
        <w:fldChar w:fldCharType="end"/>
      </w:r>
      <w:r w:rsidR="000362AE" w:rsidRPr="00A960F9">
        <w:rPr>
          <w:rFonts w:ascii="Calibri" w:eastAsia="Calibri" w:hAnsi="Calibri" w:cs="Calibri"/>
          <w:i w:val="0"/>
          <w:iCs w:val="0"/>
        </w:rPr>
        <w:t>: Prosjek duljine studiranja na  preddiplomskim stručnim studijima Sveučilišta u Splitu u akademskoj godini 2015./2016., 2016./2017., 2017./2018. i 2018./2019. prema sastavnicama</w:t>
      </w:r>
    </w:p>
    <w:p w14:paraId="3CB09939" w14:textId="77777777" w:rsidR="00B13F10" w:rsidRDefault="00B13F10" w:rsidP="00D2757D">
      <w:pPr>
        <w:rPr>
          <w:rFonts w:eastAsia="Calibri"/>
        </w:rPr>
      </w:pPr>
    </w:p>
    <w:p w14:paraId="5DF2F07A" w14:textId="77777777" w:rsidR="00B13F10" w:rsidRPr="00A960F9" w:rsidRDefault="000362AE" w:rsidP="00A960F9">
      <w:pPr>
        <w:pStyle w:val="Heading3"/>
        <w:rPr>
          <w:rFonts w:eastAsia="Calibri"/>
          <w:b/>
          <w:sz w:val="26"/>
        </w:rPr>
      </w:pPr>
      <w:bookmarkStart w:id="15" w:name="_Toc36563570"/>
      <w:r w:rsidRPr="00A960F9">
        <w:rPr>
          <w:rFonts w:eastAsia="Calibri"/>
          <w:b/>
          <w:sz w:val="26"/>
        </w:rPr>
        <w:t>4.1.5. Diplomski specijalistički stručni studiji</w:t>
      </w:r>
      <w:bookmarkEnd w:id="15"/>
    </w:p>
    <w:p w14:paraId="4C00712E" w14:textId="6DC50F89" w:rsidR="00B13F10" w:rsidRDefault="000362AE">
      <w:pPr>
        <w:spacing w:after="0" w:line="240" w:lineRule="auto"/>
        <w:jc w:val="both"/>
        <w:rPr>
          <w:rFonts w:ascii="Calibri" w:eastAsia="Calibri" w:hAnsi="Calibri" w:cs="Calibri"/>
        </w:rPr>
      </w:pPr>
      <w:r>
        <w:rPr>
          <w:rFonts w:ascii="Calibri" w:eastAsia="Calibri" w:hAnsi="Calibri" w:cs="Calibri"/>
        </w:rPr>
        <w:t xml:space="preserve">U niže navedenim tablicama vidljivo je da 41,97 % studenata završi diplomski specijalistički stručni studij u roku od 2 akademske godine. Prosjek duljine studiranja je najkraći na Pravnom fakultetu, a najduži na </w:t>
      </w:r>
      <w:r w:rsidR="00C03BB5">
        <w:rPr>
          <w:rFonts w:ascii="Calibri" w:eastAsia="Calibri" w:hAnsi="Calibri" w:cs="Calibri"/>
        </w:rPr>
        <w:t xml:space="preserve">Ekonomskom </w:t>
      </w:r>
      <w:r>
        <w:rPr>
          <w:rFonts w:ascii="Calibri" w:eastAsia="Calibri" w:hAnsi="Calibri" w:cs="Calibri"/>
        </w:rPr>
        <w:t>fakultetu kao i prošle akademske godine.</w:t>
      </w:r>
    </w:p>
    <w:p w14:paraId="4802CB06"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3343"/>
        <w:gridCol w:w="765"/>
        <w:gridCol w:w="765"/>
        <w:gridCol w:w="739"/>
        <w:gridCol w:w="724"/>
        <w:gridCol w:w="766"/>
        <w:gridCol w:w="724"/>
        <w:gridCol w:w="615"/>
        <w:gridCol w:w="619"/>
      </w:tblGrid>
      <w:tr w:rsidR="00B13F10" w14:paraId="21502FA1"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43" w:type="dxa"/>
          </w:tcPr>
          <w:p w14:paraId="2E3392CD" w14:textId="77777777" w:rsidR="00B13F10" w:rsidRDefault="000362AE">
            <w:pPr>
              <w:rPr>
                <w:rFonts w:ascii="Calibri" w:eastAsia="Calibri" w:hAnsi="Calibri" w:cs="Calibri"/>
              </w:rPr>
            </w:pPr>
            <w:r>
              <w:rPr>
                <w:rFonts w:ascii="Calibri" w:eastAsia="Calibri" w:hAnsi="Calibri" w:cs="Calibri"/>
                <w:color w:val="000000"/>
              </w:rPr>
              <w:t>Sastavnica/ Broj godina studiranja</w:t>
            </w:r>
          </w:p>
        </w:tc>
        <w:tc>
          <w:tcPr>
            <w:tcW w:w="765" w:type="dxa"/>
            <w:vAlign w:val="center"/>
          </w:tcPr>
          <w:p w14:paraId="0B93925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765" w:type="dxa"/>
            <w:vAlign w:val="center"/>
          </w:tcPr>
          <w:p w14:paraId="37622BEF"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739" w:type="dxa"/>
            <w:vAlign w:val="center"/>
          </w:tcPr>
          <w:p w14:paraId="4C3C543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724" w:type="dxa"/>
            <w:vAlign w:val="center"/>
          </w:tcPr>
          <w:p w14:paraId="41781E32"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766" w:type="dxa"/>
            <w:vAlign w:val="center"/>
          </w:tcPr>
          <w:p w14:paraId="382B37EF"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724" w:type="dxa"/>
            <w:vAlign w:val="center"/>
          </w:tcPr>
          <w:p w14:paraId="6D0DA882"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615" w:type="dxa"/>
            <w:vAlign w:val="center"/>
          </w:tcPr>
          <w:p w14:paraId="40067784"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c>
          <w:tcPr>
            <w:tcW w:w="619" w:type="dxa"/>
            <w:vAlign w:val="center"/>
          </w:tcPr>
          <w:p w14:paraId="5323D932"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r>
      <w:tr w:rsidR="00B13F10" w14:paraId="6CDADE76"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43" w:type="dxa"/>
          </w:tcPr>
          <w:p w14:paraId="1C3FEC83"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Ekonomski fakultet</w:t>
            </w:r>
          </w:p>
        </w:tc>
        <w:tc>
          <w:tcPr>
            <w:tcW w:w="765" w:type="dxa"/>
            <w:vAlign w:val="center"/>
          </w:tcPr>
          <w:p w14:paraId="5B6119D5"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765" w:type="dxa"/>
            <w:vAlign w:val="center"/>
          </w:tcPr>
          <w:p w14:paraId="3728DBB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17</w:t>
            </w:r>
          </w:p>
        </w:tc>
        <w:tc>
          <w:tcPr>
            <w:tcW w:w="739" w:type="dxa"/>
            <w:vAlign w:val="center"/>
          </w:tcPr>
          <w:p w14:paraId="3581E56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43</w:t>
            </w:r>
          </w:p>
        </w:tc>
        <w:tc>
          <w:tcPr>
            <w:tcW w:w="724" w:type="dxa"/>
            <w:vAlign w:val="center"/>
          </w:tcPr>
          <w:p w14:paraId="534B80A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17</w:t>
            </w:r>
          </w:p>
        </w:tc>
        <w:tc>
          <w:tcPr>
            <w:tcW w:w="766" w:type="dxa"/>
            <w:vAlign w:val="center"/>
          </w:tcPr>
          <w:p w14:paraId="129382C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w:t>
            </w:r>
          </w:p>
        </w:tc>
        <w:tc>
          <w:tcPr>
            <w:tcW w:w="724" w:type="dxa"/>
            <w:vAlign w:val="center"/>
          </w:tcPr>
          <w:p w14:paraId="400BD1CC"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615" w:type="dxa"/>
            <w:vAlign w:val="center"/>
          </w:tcPr>
          <w:p w14:paraId="207C54FB"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619" w:type="dxa"/>
            <w:vAlign w:val="center"/>
          </w:tcPr>
          <w:p w14:paraId="5CD4DACD"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3BF93F7F" w14:textId="77777777" w:rsidTr="007F30FE">
        <w:tc>
          <w:tcPr>
            <w:cnfStyle w:val="001000000000" w:firstRow="0" w:lastRow="0" w:firstColumn="1" w:lastColumn="0" w:oddVBand="0" w:evenVBand="0" w:oddHBand="0" w:evenHBand="0" w:firstRowFirstColumn="0" w:firstRowLastColumn="0" w:lastRowFirstColumn="0" w:lastRowLastColumn="0"/>
            <w:tcW w:w="3343" w:type="dxa"/>
          </w:tcPr>
          <w:p w14:paraId="2395359A"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Kineziološki fakultet</w:t>
            </w:r>
          </w:p>
        </w:tc>
        <w:tc>
          <w:tcPr>
            <w:tcW w:w="765" w:type="dxa"/>
            <w:vAlign w:val="center"/>
          </w:tcPr>
          <w:p w14:paraId="2E361B9B"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765" w:type="dxa"/>
            <w:vAlign w:val="center"/>
          </w:tcPr>
          <w:p w14:paraId="6CCDC7CC"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739" w:type="dxa"/>
            <w:vAlign w:val="center"/>
          </w:tcPr>
          <w:p w14:paraId="2D76C9AF"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w:t>
            </w:r>
          </w:p>
        </w:tc>
        <w:tc>
          <w:tcPr>
            <w:tcW w:w="724" w:type="dxa"/>
            <w:vAlign w:val="center"/>
          </w:tcPr>
          <w:p w14:paraId="4123F9B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766" w:type="dxa"/>
            <w:vAlign w:val="center"/>
          </w:tcPr>
          <w:p w14:paraId="1C2EE135"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724" w:type="dxa"/>
            <w:vAlign w:val="center"/>
          </w:tcPr>
          <w:p w14:paraId="4D8262EE"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615" w:type="dxa"/>
            <w:vAlign w:val="center"/>
          </w:tcPr>
          <w:p w14:paraId="1E1A128A"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619" w:type="dxa"/>
            <w:vAlign w:val="center"/>
          </w:tcPr>
          <w:p w14:paraId="6945F5F2"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r>
      <w:tr w:rsidR="00B13F10" w14:paraId="18E1E20D"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43" w:type="dxa"/>
          </w:tcPr>
          <w:p w14:paraId="6405CB45"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Pravni fakultet</w:t>
            </w:r>
          </w:p>
        </w:tc>
        <w:tc>
          <w:tcPr>
            <w:tcW w:w="765" w:type="dxa"/>
            <w:vAlign w:val="center"/>
          </w:tcPr>
          <w:p w14:paraId="4D53F1A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765" w:type="dxa"/>
            <w:vAlign w:val="center"/>
          </w:tcPr>
          <w:p w14:paraId="286985F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68</w:t>
            </w:r>
          </w:p>
        </w:tc>
        <w:tc>
          <w:tcPr>
            <w:tcW w:w="739" w:type="dxa"/>
            <w:vAlign w:val="center"/>
          </w:tcPr>
          <w:p w14:paraId="7345B58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25</w:t>
            </w:r>
          </w:p>
        </w:tc>
        <w:tc>
          <w:tcPr>
            <w:tcW w:w="724" w:type="dxa"/>
            <w:vAlign w:val="center"/>
          </w:tcPr>
          <w:p w14:paraId="54515FC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766" w:type="dxa"/>
            <w:vAlign w:val="center"/>
          </w:tcPr>
          <w:p w14:paraId="50D4DCA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724" w:type="dxa"/>
            <w:vAlign w:val="center"/>
          </w:tcPr>
          <w:p w14:paraId="11225182"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615" w:type="dxa"/>
            <w:vAlign w:val="center"/>
          </w:tcPr>
          <w:p w14:paraId="6C9DA358"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619" w:type="dxa"/>
            <w:vAlign w:val="center"/>
          </w:tcPr>
          <w:p w14:paraId="76904CDE" w14:textId="77777777" w:rsidR="00B13F10" w:rsidRDefault="00B13F10"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r>
      <w:tr w:rsidR="00B13F10" w14:paraId="26A9CB42" w14:textId="77777777" w:rsidTr="007F30FE">
        <w:tc>
          <w:tcPr>
            <w:cnfStyle w:val="001000000000" w:firstRow="0" w:lastRow="0" w:firstColumn="1" w:lastColumn="0" w:oddVBand="0" w:evenVBand="0" w:oddHBand="0" w:evenHBand="0" w:firstRowFirstColumn="0" w:firstRowLastColumn="0" w:lastRowFirstColumn="0" w:lastRowLastColumn="0"/>
            <w:tcW w:w="3343" w:type="dxa"/>
          </w:tcPr>
          <w:p w14:paraId="2CA9DAE0"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stručne studije</w:t>
            </w:r>
          </w:p>
        </w:tc>
        <w:tc>
          <w:tcPr>
            <w:tcW w:w="765" w:type="dxa"/>
            <w:vAlign w:val="center"/>
          </w:tcPr>
          <w:p w14:paraId="0B3E882A" w14:textId="77777777" w:rsidR="00B13F10" w:rsidRDefault="00B13F10"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765" w:type="dxa"/>
            <w:vAlign w:val="center"/>
          </w:tcPr>
          <w:p w14:paraId="78FA5CFD"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62</w:t>
            </w:r>
          </w:p>
        </w:tc>
        <w:tc>
          <w:tcPr>
            <w:tcW w:w="739" w:type="dxa"/>
            <w:vAlign w:val="center"/>
          </w:tcPr>
          <w:p w14:paraId="37CE5CC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68</w:t>
            </w:r>
          </w:p>
        </w:tc>
        <w:tc>
          <w:tcPr>
            <w:tcW w:w="724" w:type="dxa"/>
            <w:vAlign w:val="center"/>
          </w:tcPr>
          <w:p w14:paraId="02CA3CB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24</w:t>
            </w:r>
          </w:p>
        </w:tc>
        <w:tc>
          <w:tcPr>
            <w:tcW w:w="766" w:type="dxa"/>
            <w:vAlign w:val="center"/>
          </w:tcPr>
          <w:p w14:paraId="238762E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7</w:t>
            </w:r>
          </w:p>
        </w:tc>
        <w:tc>
          <w:tcPr>
            <w:tcW w:w="724" w:type="dxa"/>
            <w:vAlign w:val="center"/>
          </w:tcPr>
          <w:p w14:paraId="1BEA743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615" w:type="dxa"/>
            <w:vAlign w:val="center"/>
          </w:tcPr>
          <w:p w14:paraId="0C793E3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619" w:type="dxa"/>
            <w:vAlign w:val="center"/>
          </w:tcPr>
          <w:p w14:paraId="2254B4D3"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r>
      <w:tr w:rsidR="00B13F10" w14:paraId="77D82051"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43" w:type="dxa"/>
          </w:tcPr>
          <w:p w14:paraId="5AE77D30" w14:textId="77777777" w:rsidR="00B13F10" w:rsidRDefault="000362AE">
            <w:pPr>
              <w:rPr>
                <w:rFonts w:ascii="Calibri" w:eastAsia="Calibri" w:hAnsi="Calibri" w:cs="Calibri"/>
              </w:rPr>
            </w:pPr>
            <w:r>
              <w:rPr>
                <w:rFonts w:ascii="Calibri" w:eastAsia="Calibri" w:hAnsi="Calibri" w:cs="Calibri"/>
                <w:color w:val="000000"/>
              </w:rPr>
              <w:t>Ukupni zbroj</w:t>
            </w:r>
          </w:p>
        </w:tc>
        <w:tc>
          <w:tcPr>
            <w:tcW w:w="765" w:type="dxa"/>
            <w:vAlign w:val="center"/>
          </w:tcPr>
          <w:p w14:paraId="7DBA8EF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2</w:t>
            </w:r>
          </w:p>
        </w:tc>
        <w:tc>
          <w:tcPr>
            <w:tcW w:w="765" w:type="dxa"/>
            <w:vAlign w:val="center"/>
          </w:tcPr>
          <w:p w14:paraId="790AEB6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149</w:t>
            </w:r>
          </w:p>
        </w:tc>
        <w:tc>
          <w:tcPr>
            <w:tcW w:w="739" w:type="dxa"/>
            <w:vAlign w:val="center"/>
          </w:tcPr>
          <w:p w14:paraId="32F684D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141</w:t>
            </w:r>
          </w:p>
        </w:tc>
        <w:tc>
          <w:tcPr>
            <w:tcW w:w="724" w:type="dxa"/>
            <w:vAlign w:val="center"/>
          </w:tcPr>
          <w:p w14:paraId="365340FD"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46</w:t>
            </w:r>
          </w:p>
        </w:tc>
        <w:tc>
          <w:tcPr>
            <w:tcW w:w="766" w:type="dxa"/>
            <w:vAlign w:val="center"/>
          </w:tcPr>
          <w:p w14:paraId="32F100A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10</w:t>
            </w:r>
          </w:p>
        </w:tc>
        <w:tc>
          <w:tcPr>
            <w:tcW w:w="724" w:type="dxa"/>
            <w:vAlign w:val="center"/>
          </w:tcPr>
          <w:p w14:paraId="62B3D3B9"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3</w:t>
            </w:r>
          </w:p>
        </w:tc>
        <w:tc>
          <w:tcPr>
            <w:tcW w:w="615" w:type="dxa"/>
            <w:vAlign w:val="center"/>
          </w:tcPr>
          <w:p w14:paraId="27CE491C"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1</w:t>
            </w:r>
          </w:p>
        </w:tc>
        <w:tc>
          <w:tcPr>
            <w:tcW w:w="619" w:type="dxa"/>
            <w:vAlign w:val="center"/>
          </w:tcPr>
          <w:p w14:paraId="2FD7760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b/>
                <w:color w:val="000000"/>
              </w:rPr>
              <w:t>3</w:t>
            </w:r>
          </w:p>
        </w:tc>
      </w:tr>
    </w:tbl>
    <w:p w14:paraId="34D59FBD" w14:textId="0B4161C2" w:rsidR="00B13F10" w:rsidRPr="005E2FFC" w:rsidRDefault="00A960F9" w:rsidP="005E2FFC">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19</w:t>
      </w:r>
      <w:r w:rsidRPr="00A960F9">
        <w:rPr>
          <w:i w:val="0"/>
          <w:iCs w:val="0"/>
        </w:rPr>
        <w:fldChar w:fldCharType="end"/>
      </w:r>
      <w:r w:rsidR="000362AE" w:rsidRPr="00A960F9">
        <w:rPr>
          <w:rFonts w:ascii="Calibri" w:eastAsia="Calibri" w:hAnsi="Calibri" w:cs="Calibri"/>
          <w:i w:val="0"/>
          <w:iCs w:val="0"/>
        </w:rPr>
        <w:t>:</w:t>
      </w:r>
      <w:r w:rsidR="000362AE" w:rsidRPr="00A960F9">
        <w:rPr>
          <w:rFonts w:ascii="Calibri" w:eastAsia="Calibri" w:hAnsi="Calibri" w:cs="Calibri"/>
          <w:b/>
          <w:i w:val="0"/>
          <w:iCs w:val="0"/>
        </w:rPr>
        <w:t xml:space="preserve"> </w:t>
      </w:r>
      <w:r w:rsidR="000362AE" w:rsidRPr="00A960F9">
        <w:rPr>
          <w:rFonts w:ascii="Calibri" w:eastAsia="Calibri" w:hAnsi="Calibri" w:cs="Calibri"/>
          <w:i w:val="0"/>
          <w:iCs w:val="0"/>
        </w:rPr>
        <w:t>Prikaz broja studenata koji su završili studij na diplomskim specijalističkim stručnim studijima na Sveučilištu u Splitu u akademskoj godini 2018./2019. prema sastavnicama i duljini studiranja</w:t>
      </w:r>
    </w:p>
    <w:tbl>
      <w:tblPr>
        <w:tblStyle w:val="GridTable4Accent5"/>
        <w:tblW w:w="0" w:type="auto"/>
        <w:tblLook w:val="04A0" w:firstRow="1" w:lastRow="0" w:firstColumn="1" w:lastColumn="0" w:noHBand="0" w:noVBand="1"/>
      </w:tblPr>
      <w:tblGrid>
        <w:gridCol w:w="3500"/>
        <w:gridCol w:w="1390"/>
        <w:gridCol w:w="1390"/>
        <w:gridCol w:w="1390"/>
        <w:gridCol w:w="1390"/>
      </w:tblGrid>
      <w:tr w:rsidR="00B13F10" w14:paraId="7D491C94" w14:textId="77777777" w:rsidTr="007F30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00" w:type="dxa"/>
          </w:tcPr>
          <w:p w14:paraId="025DEA2F" w14:textId="77777777" w:rsidR="00B13F10" w:rsidRDefault="000362AE">
            <w:pPr>
              <w:rPr>
                <w:rFonts w:ascii="Calibri" w:eastAsia="Calibri" w:hAnsi="Calibri" w:cs="Calibri"/>
              </w:rPr>
            </w:pPr>
            <w:r>
              <w:rPr>
                <w:rFonts w:ascii="Calibri" w:eastAsia="Calibri" w:hAnsi="Calibri" w:cs="Calibri"/>
                <w:color w:val="000000"/>
              </w:rPr>
              <w:t>Sastavnica</w:t>
            </w:r>
          </w:p>
        </w:tc>
        <w:tc>
          <w:tcPr>
            <w:tcW w:w="1390" w:type="dxa"/>
            <w:vAlign w:val="center"/>
          </w:tcPr>
          <w:p w14:paraId="67EDBC5A"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2015./2016.</w:t>
            </w:r>
          </w:p>
        </w:tc>
        <w:tc>
          <w:tcPr>
            <w:tcW w:w="1390" w:type="dxa"/>
            <w:vAlign w:val="center"/>
          </w:tcPr>
          <w:p w14:paraId="265FBA24"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2016./2017.</w:t>
            </w:r>
          </w:p>
        </w:tc>
        <w:tc>
          <w:tcPr>
            <w:tcW w:w="1390" w:type="dxa"/>
            <w:vAlign w:val="center"/>
          </w:tcPr>
          <w:p w14:paraId="4174C1B5"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2017./2018.</w:t>
            </w:r>
          </w:p>
        </w:tc>
        <w:tc>
          <w:tcPr>
            <w:tcW w:w="1390" w:type="dxa"/>
            <w:vAlign w:val="center"/>
          </w:tcPr>
          <w:p w14:paraId="3738134C" w14:textId="77777777" w:rsidR="00B13F10" w:rsidRDefault="000362AE" w:rsidP="007F30FE">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Prosjek trajanja studija 2018./2019.</w:t>
            </w:r>
          </w:p>
        </w:tc>
      </w:tr>
      <w:tr w:rsidR="00B13F10" w14:paraId="77BE6A54"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00" w:type="dxa"/>
          </w:tcPr>
          <w:p w14:paraId="78DA4F06"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Ekonomski fakultet</w:t>
            </w:r>
          </w:p>
        </w:tc>
        <w:tc>
          <w:tcPr>
            <w:tcW w:w="1390" w:type="dxa"/>
            <w:vAlign w:val="center"/>
          </w:tcPr>
          <w:p w14:paraId="6A16A3B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2,40</w:t>
            </w:r>
          </w:p>
        </w:tc>
        <w:tc>
          <w:tcPr>
            <w:tcW w:w="1390" w:type="dxa"/>
            <w:vAlign w:val="center"/>
          </w:tcPr>
          <w:p w14:paraId="0193C481"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2,83</w:t>
            </w:r>
          </w:p>
        </w:tc>
        <w:tc>
          <w:tcPr>
            <w:tcW w:w="1390" w:type="dxa"/>
            <w:vAlign w:val="center"/>
          </w:tcPr>
          <w:p w14:paraId="1CE6499B"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2,55</w:t>
            </w:r>
          </w:p>
        </w:tc>
        <w:tc>
          <w:tcPr>
            <w:tcW w:w="1390" w:type="dxa"/>
            <w:vAlign w:val="center"/>
          </w:tcPr>
          <w:p w14:paraId="49A27063"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3,03</w:t>
            </w:r>
          </w:p>
        </w:tc>
      </w:tr>
      <w:tr w:rsidR="00B13F10" w14:paraId="3E84EB64" w14:textId="77777777" w:rsidTr="007F30FE">
        <w:tc>
          <w:tcPr>
            <w:cnfStyle w:val="001000000000" w:firstRow="0" w:lastRow="0" w:firstColumn="1" w:lastColumn="0" w:oddVBand="0" w:evenVBand="0" w:oddHBand="0" w:evenHBand="0" w:firstRowFirstColumn="0" w:firstRowLastColumn="0" w:lastRowFirstColumn="0" w:lastRowLastColumn="0"/>
            <w:tcW w:w="3500" w:type="dxa"/>
          </w:tcPr>
          <w:p w14:paraId="5F02114C"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Kineziološki fakultet</w:t>
            </w:r>
          </w:p>
        </w:tc>
        <w:tc>
          <w:tcPr>
            <w:tcW w:w="1390" w:type="dxa"/>
            <w:vAlign w:val="center"/>
          </w:tcPr>
          <w:p w14:paraId="6D5E895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2,76</w:t>
            </w:r>
          </w:p>
        </w:tc>
        <w:tc>
          <w:tcPr>
            <w:tcW w:w="1390" w:type="dxa"/>
            <w:vAlign w:val="center"/>
          </w:tcPr>
          <w:p w14:paraId="5EC6DA2A"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2,94</w:t>
            </w:r>
          </w:p>
        </w:tc>
        <w:tc>
          <w:tcPr>
            <w:tcW w:w="1390" w:type="dxa"/>
            <w:vAlign w:val="center"/>
          </w:tcPr>
          <w:p w14:paraId="0DAC7346"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2,94</w:t>
            </w:r>
          </w:p>
        </w:tc>
        <w:tc>
          <w:tcPr>
            <w:tcW w:w="1390" w:type="dxa"/>
            <w:vAlign w:val="center"/>
          </w:tcPr>
          <w:p w14:paraId="2BCEFB2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2,88</w:t>
            </w:r>
          </w:p>
        </w:tc>
      </w:tr>
      <w:tr w:rsidR="00B13F10" w14:paraId="08100714" w14:textId="77777777" w:rsidTr="007F30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00" w:type="dxa"/>
          </w:tcPr>
          <w:p w14:paraId="0C474355"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Pravni fakultet</w:t>
            </w:r>
          </w:p>
        </w:tc>
        <w:tc>
          <w:tcPr>
            <w:tcW w:w="1390" w:type="dxa"/>
            <w:vAlign w:val="center"/>
          </w:tcPr>
          <w:p w14:paraId="24EECBDA"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2,16</w:t>
            </w:r>
          </w:p>
        </w:tc>
        <w:tc>
          <w:tcPr>
            <w:tcW w:w="1390" w:type="dxa"/>
            <w:vAlign w:val="center"/>
          </w:tcPr>
          <w:p w14:paraId="780F37F8"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2,26</w:t>
            </w:r>
          </w:p>
        </w:tc>
        <w:tc>
          <w:tcPr>
            <w:tcW w:w="1390" w:type="dxa"/>
            <w:vAlign w:val="center"/>
          </w:tcPr>
          <w:p w14:paraId="7AE313C2"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2,24</w:t>
            </w:r>
          </w:p>
        </w:tc>
        <w:tc>
          <w:tcPr>
            <w:tcW w:w="1390" w:type="dxa"/>
            <w:vAlign w:val="center"/>
          </w:tcPr>
          <w:p w14:paraId="747A049E" w14:textId="77777777" w:rsidR="00B13F10" w:rsidRDefault="000362AE" w:rsidP="007F30F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2,27</w:t>
            </w:r>
          </w:p>
        </w:tc>
      </w:tr>
      <w:tr w:rsidR="00B13F10" w14:paraId="5369FC96" w14:textId="77777777" w:rsidTr="007F30FE">
        <w:tc>
          <w:tcPr>
            <w:cnfStyle w:val="001000000000" w:firstRow="0" w:lastRow="0" w:firstColumn="1" w:lastColumn="0" w:oddVBand="0" w:evenVBand="0" w:oddHBand="0" w:evenHBand="0" w:firstRowFirstColumn="0" w:firstRowLastColumn="0" w:lastRowFirstColumn="0" w:lastRowLastColumn="0"/>
            <w:tcW w:w="3500" w:type="dxa"/>
          </w:tcPr>
          <w:p w14:paraId="69EC5079" w14:textId="77777777" w:rsidR="00B13F10" w:rsidRPr="007F30FE" w:rsidRDefault="000362AE">
            <w:pPr>
              <w:rPr>
                <w:rFonts w:ascii="Calibri" w:eastAsia="Calibri" w:hAnsi="Calibri" w:cs="Calibri"/>
                <w:b w:val="0"/>
                <w:bCs w:val="0"/>
              </w:rPr>
            </w:pPr>
            <w:r w:rsidRPr="007F30FE">
              <w:rPr>
                <w:rFonts w:ascii="Calibri" w:eastAsia="Calibri" w:hAnsi="Calibri" w:cs="Calibri"/>
                <w:b w:val="0"/>
                <w:bCs w:val="0"/>
                <w:color w:val="000000"/>
              </w:rPr>
              <w:t>Sveučilišni odjel za stručne studije</w:t>
            </w:r>
          </w:p>
        </w:tc>
        <w:tc>
          <w:tcPr>
            <w:tcW w:w="1390" w:type="dxa"/>
            <w:vAlign w:val="center"/>
          </w:tcPr>
          <w:p w14:paraId="29D8135E"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2,39</w:t>
            </w:r>
          </w:p>
        </w:tc>
        <w:tc>
          <w:tcPr>
            <w:tcW w:w="1390" w:type="dxa"/>
            <w:vAlign w:val="center"/>
          </w:tcPr>
          <w:p w14:paraId="616BB5B8"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2,90</w:t>
            </w:r>
          </w:p>
        </w:tc>
        <w:tc>
          <w:tcPr>
            <w:tcW w:w="1390" w:type="dxa"/>
            <w:vAlign w:val="center"/>
          </w:tcPr>
          <w:p w14:paraId="7C273300"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2,72</w:t>
            </w:r>
          </w:p>
        </w:tc>
        <w:tc>
          <w:tcPr>
            <w:tcW w:w="1390" w:type="dxa"/>
            <w:vAlign w:val="center"/>
          </w:tcPr>
          <w:p w14:paraId="06DC7B11" w14:textId="77777777" w:rsidR="00B13F10" w:rsidRDefault="000362AE" w:rsidP="007F30FE">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2,77</w:t>
            </w:r>
          </w:p>
        </w:tc>
      </w:tr>
    </w:tbl>
    <w:p w14:paraId="240BF64A" w14:textId="6F7069CD" w:rsidR="00B13F10" w:rsidRPr="00A960F9"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20</w:t>
      </w:r>
      <w:r w:rsidRPr="00A960F9">
        <w:rPr>
          <w:i w:val="0"/>
          <w:iCs w:val="0"/>
        </w:rPr>
        <w:fldChar w:fldCharType="end"/>
      </w:r>
      <w:r w:rsidR="000362AE" w:rsidRPr="00A960F9">
        <w:rPr>
          <w:rFonts w:ascii="Calibri" w:eastAsia="Calibri" w:hAnsi="Calibri" w:cs="Calibri"/>
          <w:i w:val="0"/>
          <w:iCs w:val="0"/>
        </w:rPr>
        <w:t>: Prosjek duljine studiranja na  diplomskim specijalističkim stručnim studijima Sveučilišta u Splitu u akademskoj godini 2015./2016., 2016./2017., 2017./2018. i 2018./2019.  prema sastavnicama</w:t>
      </w:r>
    </w:p>
    <w:p w14:paraId="79F428A8" w14:textId="77777777" w:rsidR="00B13F10" w:rsidRPr="00A960F9" w:rsidRDefault="00B13F10" w:rsidP="00A960F9">
      <w:pPr>
        <w:spacing w:after="0" w:line="240" w:lineRule="auto"/>
        <w:jc w:val="center"/>
        <w:rPr>
          <w:rFonts w:ascii="Calibri" w:eastAsia="Calibri" w:hAnsi="Calibri" w:cs="Calibri"/>
          <w:sz w:val="18"/>
          <w:szCs w:val="18"/>
        </w:rPr>
      </w:pPr>
    </w:p>
    <w:p w14:paraId="26C8A294" w14:textId="77777777" w:rsidR="00B13F10" w:rsidRPr="00A960F9" w:rsidRDefault="000362AE" w:rsidP="00A960F9">
      <w:pPr>
        <w:pStyle w:val="Heading2"/>
        <w:rPr>
          <w:rFonts w:eastAsia="Calibri"/>
          <w:b/>
          <w:bCs/>
        </w:rPr>
      </w:pPr>
      <w:bookmarkStart w:id="16" w:name="_Toc36563571"/>
      <w:r w:rsidRPr="00A960F9">
        <w:rPr>
          <w:rFonts w:eastAsia="Calibri"/>
          <w:b/>
          <w:bCs/>
        </w:rPr>
        <w:lastRenderedPageBreak/>
        <w:t>4.2. Broj studenata koji studiraju duže od trajanja studijskog programa</w:t>
      </w:r>
      <w:bookmarkEnd w:id="16"/>
    </w:p>
    <w:p w14:paraId="7A11D0D1" w14:textId="0B0A856B" w:rsidR="00B13F10" w:rsidRDefault="000362AE">
      <w:pPr>
        <w:spacing w:after="0" w:line="240" w:lineRule="auto"/>
        <w:jc w:val="both"/>
        <w:rPr>
          <w:rFonts w:ascii="Calibri" w:eastAsia="Calibri" w:hAnsi="Calibri" w:cs="Calibri"/>
        </w:rPr>
      </w:pPr>
      <w:bookmarkStart w:id="17" w:name="_Hlk36564898"/>
      <w:r>
        <w:rPr>
          <w:rFonts w:ascii="Calibri" w:eastAsia="Calibri" w:hAnsi="Calibri" w:cs="Calibri"/>
        </w:rPr>
        <w:t xml:space="preserve">Na Sveučilištu u Splitu u akademskoj godini 2018./2019. studiralo je </w:t>
      </w:r>
      <w:r w:rsidR="005E2FFC">
        <w:rPr>
          <w:rFonts w:ascii="Calibri" w:eastAsia="Calibri" w:hAnsi="Calibri" w:cs="Calibri"/>
        </w:rPr>
        <w:t>3.395</w:t>
      </w:r>
      <w:r>
        <w:rPr>
          <w:rFonts w:ascii="Calibri" w:eastAsia="Calibri" w:hAnsi="Calibri" w:cs="Calibri"/>
        </w:rPr>
        <w:t xml:space="preserve"> studenata koji studiraju duže nego je predviđeno trajanje studijskog programa šta je za </w:t>
      </w:r>
      <w:r w:rsidR="00577AC6">
        <w:rPr>
          <w:rFonts w:ascii="Calibri" w:eastAsia="Calibri" w:hAnsi="Calibri" w:cs="Calibri"/>
        </w:rPr>
        <w:t>15,</w:t>
      </w:r>
      <w:r w:rsidR="005E2FFC">
        <w:rPr>
          <w:rFonts w:ascii="Calibri" w:eastAsia="Calibri" w:hAnsi="Calibri" w:cs="Calibri"/>
        </w:rPr>
        <w:t>08</w:t>
      </w:r>
      <w:r>
        <w:rPr>
          <w:rFonts w:ascii="Calibri" w:eastAsia="Calibri" w:hAnsi="Calibri" w:cs="Calibri"/>
        </w:rPr>
        <w:t xml:space="preserve"> % više nego u prethodnoj akademskoj godini. Najveći broj studenata koji su produžili studiranje je na preddiplomskim sveučilišnim studijima i iznosi 9</w:t>
      </w:r>
      <w:r w:rsidR="00577AC6">
        <w:rPr>
          <w:rFonts w:ascii="Calibri" w:eastAsia="Calibri" w:hAnsi="Calibri" w:cs="Calibri"/>
        </w:rPr>
        <w:t>61</w:t>
      </w:r>
      <w:r>
        <w:rPr>
          <w:rFonts w:ascii="Calibri" w:eastAsia="Calibri" w:hAnsi="Calibri" w:cs="Calibri"/>
        </w:rPr>
        <w:t>, a najmanje na diplomskim specijalističkim diplomskim studijima gdje je broj 269. U niže navedenoj tablici prikazan je broj studenata koji su u akademskoj godini 2018./202</w:t>
      </w:r>
      <w:r w:rsidR="00577AC6">
        <w:rPr>
          <w:rFonts w:ascii="Calibri" w:eastAsia="Calibri" w:hAnsi="Calibri" w:cs="Calibri"/>
        </w:rPr>
        <w:t>9</w:t>
      </w:r>
      <w:r>
        <w:rPr>
          <w:rFonts w:ascii="Calibri" w:eastAsia="Calibri" w:hAnsi="Calibri" w:cs="Calibri"/>
        </w:rPr>
        <w:t>. studirali duže od predviđenog prema akademskoj godini upisa na studij, sastavnici i statusu</w:t>
      </w:r>
      <w:bookmarkEnd w:id="17"/>
      <w:r>
        <w:rPr>
          <w:rFonts w:ascii="Calibri" w:eastAsia="Calibri" w:hAnsi="Calibri" w:cs="Calibri"/>
        </w:rPr>
        <w:t>.</w:t>
      </w:r>
    </w:p>
    <w:p w14:paraId="17E7D79F" w14:textId="77777777" w:rsidR="005E2FFC" w:rsidRDefault="005E2FFC">
      <w:pPr>
        <w:spacing w:after="0" w:line="240" w:lineRule="auto"/>
        <w:jc w:val="both"/>
        <w:rPr>
          <w:rFonts w:ascii="Calibri" w:eastAsia="Calibri" w:hAnsi="Calibri" w:cs="Calibri"/>
        </w:rPr>
      </w:pPr>
    </w:p>
    <w:tbl>
      <w:tblPr>
        <w:tblW w:w="5000" w:type="pct"/>
        <w:tblLook w:val="04A0" w:firstRow="1" w:lastRow="0" w:firstColumn="1" w:lastColumn="0" w:noHBand="0" w:noVBand="1"/>
      </w:tblPr>
      <w:tblGrid>
        <w:gridCol w:w="1440"/>
        <w:gridCol w:w="1236"/>
        <w:gridCol w:w="1260"/>
        <w:gridCol w:w="1048"/>
        <w:gridCol w:w="1034"/>
        <w:gridCol w:w="1260"/>
        <w:gridCol w:w="1172"/>
        <w:gridCol w:w="792"/>
      </w:tblGrid>
      <w:tr w:rsidR="005E2FFC" w:rsidRPr="005E2FFC" w14:paraId="10535BAE" w14:textId="77777777" w:rsidTr="005E2FFC">
        <w:trPr>
          <w:trHeight w:val="870"/>
        </w:trPr>
        <w:tc>
          <w:tcPr>
            <w:tcW w:w="806" w:type="pct"/>
            <w:tcBorders>
              <w:top w:val="single" w:sz="4" w:space="0" w:color="000000"/>
              <w:left w:val="single" w:sz="4" w:space="0" w:color="000000"/>
              <w:bottom w:val="single" w:sz="4" w:space="0" w:color="000000"/>
              <w:right w:val="single" w:sz="4" w:space="0" w:color="000000"/>
            </w:tcBorders>
            <w:shd w:val="clear" w:color="4472C4" w:fill="4472C4"/>
            <w:vAlign w:val="center"/>
            <w:hideMark/>
          </w:tcPr>
          <w:p w14:paraId="264D8908"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Akademska godina</w:t>
            </w:r>
          </w:p>
        </w:tc>
        <w:tc>
          <w:tcPr>
            <w:tcW w:w="696" w:type="pct"/>
            <w:tcBorders>
              <w:top w:val="single" w:sz="4" w:space="0" w:color="000000"/>
              <w:left w:val="nil"/>
              <w:bottom w:val="single" w:sz="4" w:space="0" w:color="000000"/>
              <w:right w:val="single" w:sz="4" w:space="0" w:color="000000"/>
            </w:tcBorders>
            <w:shd w:val="clear" w:color="4472C4" w:fill="4472C4"/>
            <w:vAlign w:val="center"/>
            <w:hideMark/>
          </w:tcPr>
          <w:p w14:paraId="078EB008"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Status studenta</w:t>
            </w:r>
          </w:p>
        </w:tc>
        <w:tc>
          <w:tcPr>
            <w:tcW w:w="637" w:type="pct"/>
            <w:tcBorders>
              <w:top w:val="single" w:sz="4" w:space="0" w:color="000000"/>
              <w:left w:val="nil"/>
              <w:bottom w:val="single" w:sz="4" w:space="0" w:color="000000"/>
              <w:right w:val="single" w:sz="4" w:space="0" w:color="000000"/>
            </w:tcBorders>
            <w:shd w:val="clear" w:color="4472C4" w:fill="4472C4"/>
            <w:vAlign w:val="center"/>
            <w:hideMark/>
          </w:tcPr>
          <w:p w14:paraId="0803D842"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Preddiplomski sveučilišni studij</w:t>
            </w:r>
          </w:p>
        </w:tc>
        <w:tc>
          <w:tcPr>
            <w:tcW w:w="594" w:type="pct"/>
            <w:tcBorders>
              <w:top w:val="single" w:sz="4" w:space="0" w:color="000000"/>
              <w:left w:val="nil"/>
              <w:bottom w:val="single" w:sz="4" w:space="0" w:color="000000"/>
              <w:right w:val="single" w:sz="4" w:space="0" w:color="000000"/>
            </w:tcBorders>
            <w:shd w:val="clear" w:color="4472C4" w:fill="4472C4"/>
            <w:vAlign w:val="center"/>
            <w:hideMark/>
          </w:tcPr>
          <w:p w14:paraId="168C1C0B"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Diplomski sveučilišni studij</w:t>
            </w:r>
          </w:p>
        </w:tc>
        <w:tc>
          <w:tcPr>
            <w:tcW w:w="586" w:type="pct"/>
            <w:tcBorders>
              <w:top w:val="single" w:sz="4" w:space="0" w:color="000000"/>
              <w:left w:val="nil"/>
              <w:bottom w:val="single" w:sz="4" w:space="0" w:color="000000"/>
              <w:right w:val="single" w:sz="4" w:space="0" w:color="000000"/>
            </w:tcBorders>
            <w:shd w:val="clear" w:color="4472C4" w:fill="4472C4"/>
            <w:vAlign w:val="center"/>
            <w:hideMark/>
          </w:tcPr>
          <w:p w14:paraId="181C9117"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Integrirani studij</w:t>
            </w:r>
          </w:p>
        </w:tc>
        <w:tc>
          <w:tcPr>
            <w:tcW w:w="628" w:type="pct"/>
            <w:tcBorders>
              <w:top w:val="single" w:sz="4" w:space="0" w:color="000000"/>
              <w:left w:val="nil"/>
              <w:bottom w:val="single" w:sz="4" w:space="0" w:color="000000"/>
              <w:right w:val="single" w:sz="4" w:space="0" w:color="000000"/>
            </w:tcBorders>
            <w:shd w:val="clear" w:color="4472C4" w:fill="4472C4"/>
            <w:vAlign w:val="center"/>
            <w:hideMark/>
          </w:tcPr>
          <w:p w14:paraId="1AF6D096"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Preddiplomski stručni studij</w:t>
            </w:r>
          </w:p>
        </w:tc>
        <w:tc>
          <w:tcPr>
            <w:tcW w:w="603" w:type="pct"/>
            <w:tcBorders>
              <w:top w:val="single" w:sz="4" w:space="0" w:color="000000"/>
              <w:left w:val="nil"/>
              <w:bottom w:val="single" w:sz="4" w:space="0" w:color="000000"/>
              <w:right w:val="single" w:sz="4" w:space="0" w:color="000000"/>
            </w:tcBorders>
            <w:shd w:val="clear" w:color="4472C4" w:fill="4472C4"/>
            <w:vAlign w:val="center"/>
            <w:hideMark/>
          </w:tcPr>
          <w:p w14:paraId="09ACCAEF"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Diplomski specijalistički stručni studij</w:t>
            </w:r>
          </w:p>
        </w:tc>
        <w:tc>
          <w:tcPr>
            <w:tcW w:w="450" w:type="pct"/>
            <w:tcBorders>
              <w:top w:val="single" w:sz="4" w:space="0" w:color="000000"/>
              <w:left w:val="nil"/>
              <w:bottom w:val="single" w:sz="4" w:space="0" w:color="000000"/>
              <w:right w:val="single" w:sz="4" w:space="0" w:color="000000"/>
            </w:tcBorders>
            <w:shd w:val="clear" w:color="4472C4" w:fill="4472C4"/>
            <w:vAlign w:val="center"/>
            <w:hideMark/>
          </w:tcPr>
          <w:p w14:paraId="44F1EE64"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Ukupno</w:t>
            </w:r>
          </w:p>
        </w:tc>
      </w:tr>
      <w:tr w:rsidR="005E2FFC" w:rsidRPr="005E2FFC" w14:paraId="62D64764"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68F0E485"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2008./2009.</w:t>
            </w:r>
          </w:p>
        </w:tc>
        <w:tc>
          <w:tcPr>
            <w:tcW w:w="696" w:type="pct"/>
            <w:tcBorders>
              <w:top w:val="nil"/>
              <w:left w:val="nil"/>
              <w:bottom w:val="single" w:sz="4" w:space="0" w:color="000000"/>
              <w:right w:val="single" w:sz="4" w:space="0" w:color="000000"/>
            </w:tcBorders>
            <w:shd w:val="clear" w:color="auto" w:fill="auto"/>
            <w:noWrap/>
            <w:vAlign w:val="bottom"/>
            <w:hideMark/>
          </w:tcPr>
          <w:p w14:paraId="7C7BB900"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31752A6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94" w:type="pct"/>
            <w:tcBorders>
              <w:top w:val="nil"/>
              <w:left w:val="nil"/>
              <w:bottom w:val="single" w:sz="4" w:space="0" w:color="000000"/>
              <w:right w:val="single" w:sz="4" w:space="0" w:color="000000"/>
            </w:tcBorders>
            <w:shd w:val="clear" w:color="auto" w:fill="auto"/>
            <w:noWrap/>
            <w:vAlign w:val="center"/>
            <w:hideMark/>
          </w:tcPr>
          <w:p w14:paraId="76E8F04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586" w:type="pct"/>
            <w:tcBorders>
              <w:top w:val="nil"/>
              <w:left w:val="nil"/>
              <w:bottom w:val="single" w:sz="4" w:space="0" w:color="000000"/>
              <w:right w:val="single" w:sz="4" w:space="0" w:color="000000"/>
            </w:tcBorders>
            <w:shd w:val="clear" w:color="auto" w:fill="auto"/>
            <w:noWrap/>
            <w:vAlign w:val="center"/>
            <w:hideMark/>
          </w:tcPr>
          <w:p w14:paraId="6156065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628" w:type="pct"/>
            <w:tcBorders>
              <w:top w:val="nil"/>
              <w:left w:val="nil"/>
              <w:bottom w:val="single" w:sz="4" w:space="0" w:color="000000"/>
              <w:right w:val="single" w:sz="4" w:space="0" w:color="000000"/>
            </w:tcBorders>
            <w:shd w:val="clear" w:color="auto" w:fill="auto"/>
            <w:noWrap/>
            <w:vAlign w:val="center"/>
            <w:hideMark/>
          </w:tcPr>
          <w:p w14:paraId="3C3D3275"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12C594F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40F06EC5"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r>
      <w:tr w:rsidR="005E2FFC" w:rsidRPr="005E2FFC" w14:paraId="63656B8E"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517DC0A3"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605409F9"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Izvanredni</w:t>
            </w:r>
          </w:p>
        </w:tc>
        <w:tc>
          <w:tcPr>
            <w:tcW w:w="637" w:type="pct"/>
            <w:tcBorders>
              <w:top w:val="nil"/>
              <w:left w:val="nil"/>
              <w:bottom w:val="single" w:sz="4" w:space="0" w:color="000000"/>
              <w:right w:val="single" w:sz="4" w:space="0" w:color="000000"/>
            </w:tcBorders>
            <w:shd w:val="clear" w:color="auto" w:fill="auto"/>
            <w:noWrap/>
            <w:vAlign w:val="center"/>
            <w:hideMark/>
          </w:tcPr>
          <w:p w14:paraId="130F90B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94" w:type="pct"/>
            <w:tcBorders>
              <w:top w:val="nil"/>
              <w:left w:val="nil"/>
              <w:bottom w:val="single" w:sz="4" w:space="0" w:color="000000"/>
              <w:right w:val="single" w:sz="4" w:space="0" w:color="000000"/>
            </w:tcBorders>
            <w:shd w:val="clear" w:color="auto" w:fill="auto"/>
            <w:noWrap/>
            <w:vAlign w:val="center"/>
            <w:hideMark/>
          </w:tcPr>
          <w:p w14:paraId="572F8E9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586" w:type="pct"/>
            <w:tcBorders>
              <w:top w:val="nil"/>
              <w:left w:val="nil"/>
              <w:bottom w:val="single" w:sz="4" w:space="0" w:color="000000"/>
              <w:right w:val="single" w:sz="4" w:space="0" w:color="000000"/>
            </w:tcBorders>
            <w:shd w:val="clear" w:color="auto" w:fill="auto"/>
            <w:noWrap/>
            <w:vAlign w:val="center"/>
            <w:hideMark/>
          </w:tcPr>
          <w:p w14:paraId="567E86C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172</w:t>
            </w:r>
          </w:p>
        </w:tc>
        <w:tc>
          <w:tcPr>
            <w:tcW w:w="628" w:type="pct"/>
            <w:tcBorders>
              <w:top w:val="nil"/>
              <w:left w:val="nil"/>
              <w:bottom w:val="single" w:sz="4" w:space="0" w:color="000000"/>
              <w:right w:val="single" w:sz="4" w:space="0" w:color="000000"/>
            </w:tcBorders>
            <w:shd w:val="clear" w:color="auto" w:fill="auto"/>
            <w:noWrap/>
            <w:vAlign w:val="center"/>
            <w:hideMark/>
          </w:tcPr>
          <w:p w14:paraId="4F058285"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216CF65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6C325EA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172</w:t>
            </w:r>
          </w:p>
        </w:tc>
      </w:tr>
      <w:tr w:rsidR="005E2FFC" w:rsidRPr="005E2FFC" w14:paraId="52AFD0CD"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44DC066B"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2009./2010.</w:t>
            </w:r>
          </w:p>
        </w:tc>
        <w:tc>
          <w:tcPr>
            <w:tcW w:w="696" w:type="pct"/>
            <w:tcBorders>
              <w:top w:val="nil"/>
              <w:left w:val="nil"/>
              <w:bottom w:val="single" w:sz="4" w:space="0" w:color="000000"/>
              <w:right w:val="single" w:sz="4" w:space="0" w:color="000000"/>
            </w:tcBorders>
            <w:shd w:val="clear" w:color="auto" w:fill="auto"/>
            <w:noWrap/>
            <w:vAlign w:val="bottom"/>
            <w:hideMark/>
          </w:tcPr>
          <w:p w14:paraId="47EF1CE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3B3572B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594" w:type="pct"/>
            <w:tcBorders>
              <w:top w:val="nil"/>
              <w:left w:val="nil"/>
              <w:bottom w:val="single" w:sz="4" w:space="0" w:color="000000"/>
              <w:right w:val="single" w:sz="4" w:space="0" w:color="000000"/>
            </w:tcBorders>
            <w:shd w:val="clear" w:color="auto" w:fill="auto"/>
            <w:noWrap/>
            <w:vAlign w:val="center"/>
            <w:hideMark/>
          </w:tcPr>
          <w:p w14:paraId="0C7E75F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86" w:type="pct"/>
            <w:tcBorders>
              <w:top w:val="nil"/>
              <w:left w:val="nil"/>
              <w:bottom w:val="single" w:sz="4" w:space="0" w:color="000000"/>
              <w:right w:val="single" w:sz="4" w:space="0" w:color="000000"/>
            </w:tcBorders>
            <w:shd w:val="clear" w:color="auto" w:fill="auto"/>
            <w:noWrap/>
            <w:vAlign w:val="center"/>
            <w:hideMark/>
          </w:tcPr>
          <w:p w14:paraId="6A7FD03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3</w:t>
            </w:r>
          </w:p>
        </w:tc>
        <w:tc>
          <w:tcPr>
            <w:tcW w:w="628" w:type="pct"/>
            <w:tcBorders>
              <w:top w:val="nil"/>
              <w:left w:val="nil"/>
              <w:bottom w:val="single" w:sz="4" w:space="0" w:color="000000"/>
              <w:right w:val="single" w:sz="4" w:space="0" w:color="000000"/>
            </w:tcBorders>
            <w:shd w:val="clear" w:color="auto" w:fill="auto"/>
            <w:noWrap/>
            <w:vAlign w:val="center"/>
            <w:hideMark/>
          </w:tcPr>
          <w:p w14:paraId="44634E6E"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30C4AF3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0483E33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4</w:t>
            </w:r>
          </w:p>
        </w:tc>
      </w:tr>
      <w:tr w:rsidR="005E2FFC" w:rsidRPr="005E2FFC" w14:paraId="32E38BB9"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3DEA27EF"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5B0ABF09"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Izvanredni</w:t>
            </w:r>
          </w:p>
        </w:tc>
        <w:tc>
          <w:tcPr>
            <w:tcW w:w="637" w:type="pct"/>
            <w:tcBorders>
              <w:top w:val="nil"/>
              <w:left w:val="nil"/>
              <w:bottom w:val="single" w:sz="4" w:space="0" w:color="000000"/>
              <w:right w:val="single" w:sz="4" w:space="0" w:color="000000"/>
            </w:tcBorders>
            <w:shd w:val="clear" w:color="auto" w:fill="auto"/>
            <w:noWrap/>
            <w:vAlign w:val="center"/>
            <w:hideMark/>
          </w:tcPr>
          <w:p w14:paraId="464F937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594" w:type="pct"/>
            <w:tcBorders>
              <w:top w:val="nil"/>
              <w:left w:val="nil"/>
              <w:bottom w:val="single" w:sz="4" w:space="0" w:color="000000"/>
              <w:right w:val="single" w:sz="4" w:space="0" w:color="000000"/>
            </w:tcBorders>
            <w:shd w:val="clear" w:color="auto" w:fill="auto"/>
            <w:noWrap/>
            <w:vAlign w:val="center"/>
            <w:hideMark/>
          </w:tcPr>
          <w:p w14:paraId="75D9E65E"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86" w:type="pct"/>
            <w:tcBorders>
              <w:top w:val="nil"/>
              <w:left w:val="nil"/>
              <w:bottom w:val="single" w:sz="4" w:space="0" w:color="000000"/>
              <w:right w:val="single" w:sz="4" w:space="0" w:color="000000"/>
            </w:tcBorders>
            <w:shd w:val="clear" w:color="auto" w:fill="auto"/>
            <w:noWrap/>
            <w:vAlign w:val="center"/>
            <w:hideMark/>
          </w:tcPr>
          <w:p w14:paraId="43679AA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95</w:t>
            </w:r>
          </w:p>
        </w:tc>
        <w:tc>
          <w:tcPr>
            <w:tcW w:w="628" w:type="pct"/>
            <w:tcBorders>
              <w:top w:val="nil"/>
              <w:left w:val="nil"/>
              <w:bottom w:val="single" w:sz="4" w:space="0" w:color="000000"/>
              <w:right w:val="single" w:sz="4" w:space="0" w:color="000000"/>
            </w:tcBorders>
            <w:shd w:val="clear" w:color="auto" w:fill="auto"/>
            <w:noWrap/>
            <w:vAlign w:val="center"/>
            <w:hideMark/>
          </w:tcPr>
          <w:p w14:paraId="78A6133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163B6D6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00E02B2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95</w:t>
            </w:r>
          </w:p>
        </w:tc>
      </w:tr>
      <w:tr w:rsidR="005E2FFC" w:rsidRPr="005E2FFC" w14:paraId="7AFAD283"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5E73FFEA"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2010./2011.</w:t>
            </w:r>
          </w:p>
        </w:tc>
        <w:tc>
          <w:tcPr>
            <w:tcW w:w="696" w:type="pct"/>
            <w:tcBorders>
              <w:top w:val="nil"/>
              <w:left w:val="nil"/>
              <w:bottom w:val="single" w:sz="4" w:space="0" w:color="000000"/>
              <w:right w:val="single" w:sz="4" w:space="0" w:color="000000"/>
            </w:tcBorders>
            <w:shd w:val="clear" w:color="auto" w:fill="auto"/>
            <w:noWrap/>
            <w:vAlign w:val="bottom"/>
            <w:hideMark/>
          </w:tcPr>
          <w:p w14:paraId="232D92D5"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2666B6DE"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94" w:type="pct"/>
            <w:tcBorders>
              <w:top w:val="nil"/>
              <w:left w:val="nil"/>
              <w:bottom w:val="single" w:sz="4" w:space="0" w:color="000000"/>
              <w:right w:val="single" w:sz="4" w:space="0" w:color="000000"/>
            </w:tcBorders>
            <w:shd w:val="clear" w:color="auto" w:fill="auto"/>
            <w:noWrap/>
            <w:vAlign w:val="center"/>
            <w:hideMark/>
          </w:tcPr>
          <w:p w14:paraId="4D82330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586" w:type="pct"/>
            <w:tcBorders>
              <w:top w:val="nil"/>
              <w:left w:val="nil"/>
              <w:bottom w:val="single" w:sz="4" w:space="0" w:color="000000"/>
              <w:right w:val="single" w:sz="4" w:space="0" w:color="000000"/>
            </w:tcBorders>
            <w:shd w:val="clear" w:color="auto" w:fill="auto"/>
            <w:noWrap/>
            <w:vAlign w:val="center"/>
            <w:hideMark/>
          </w:tcPr>
          <w:p w14:paraId="16ED296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8</w:t>
            </w:r>
          </w:p>
        </w:tc>
        <w:tc>
          <w:tcPr>
            <w:tcW w:w="628" w:type="pct"/>
            <w:tcBorders>
              <w:top w:val="nil"/>
              <w:left w:val="nil"/>
              <w:bottom w:val="single" w:sz="4" w:space="0" w:color="000000"/>
              <w:right w:val="single" w:sz="4" w:space="0" w:color="000000"/>
            </w:tcBorders>
            <w:shd w:val="clear" w:color="auto" w:fill="auto"/>
            <w:noWrap/>
            <w:vAlign w:val="center"/>
            <w:hideMark/>
          </w:tcPr>
          <w:p w14:paraId="235935C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3071987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10F3FB4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9</w:t>
            </w:r>
          </w:p>
        </w:tc>
      </w:tr>
      <w:tr w:rsidR="005E2FFC" w:rsidRPr="005E2FFC" w14:paraId="2AAD60C8"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036AECFF"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38129A6D"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center"/>
            <w:hideMark/>
          </w:tcPr>
          <w:p w14:paraId="3CBB0C6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94" w:type="pct"/>
            <w:tcBorders>
              <w:top w:val="nil"/>
              <w:left w:val="nil"/>
              <w:bottom w:val="single" w:sz="4" w:space="0" w:color="000000"/>
              <w:right w:val="single" w:sz="4" w:space="0" w:color="000000"/>
            </w:tcBorders>
            <w:shd w:val="clear" w:color="auto" w:fill="auto"/>
            <w:noWrap/>
            <w:vAlign w:val="center"/>
            <w:hideMark/>
          </w:tcPr>
          <w:p w14:paraId="6ED6DBB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586" w:type="pct"/>
            <w:tcBorders>
              <w:top w:val="nil"/>
              <w:left w:val="nil"/>
              <w:bottom w:val="single" w:sz="4" w:space="0" w:color="000000"/>
              <w:right w:val="single" w:sz="4" w:space="0" w:color="000000"/>
            </w:tcBorders>
            <w:shd w:val="clear" w:color="auto" w:fill="auto"/>
            <w:noWrap/>
            <w:vAlign w:val="center"/>
            <w:hideMark/>
          </w:tcPr>
          <w:p w14:paraId="43B74289"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79</w:t>
            </w:r>
          </w:p>
        </w:tc>
        <w:tc>
          <w:tcPr>
            <w:tcW w:w="628" w:type="pct"/>
            <w:tcBorders>
              <w:top w:val="nil"/>
              <w:left w:val="nil"/>
              <w:bottom w:val="single" w:sz="4" w:space="0" w:color="000000"/>
              <w:right w:val="single" w:sz="4" w:space="0" w:color="000000"/>
            </w:tcBorders>
            <w:shd w:val="clear" w:color="auto" w:fill="auto"/>
            <w:noWrap/>
            <w:vAlign w:val="center"/>
            <w:hideMark/>
          </w:tcPr>
          <w:p w14:paraId="688059C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1F02447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3508B8F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79</w:t>
            </w:r>
          </w:p>
        </w:tc>
      </w:tr>
      <w:tr w:rsidR="005E2FFC" w:rsidRPr="005E2FFC" w14:paraId="664E0A2F"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5866AC33"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2011./2012.</w:t>
            </w:r>
          </w:p>
        </w:tc>
        <w:tc>
          <w:tcPr>
            <w:tcW w:w="696" w:type="pct"/>
            <w:tcBorders>
              <w:top w:val="nil"/>
              <w:left w:val="nil"/>
              <w:bottom w:val="single" w:sz="4" w:space="0" w:color="000000"/>
              <w:right w:val="single" w:sz="4" w:space="0" w:color="000000"/>
            </w:tcBorders>
            <w:shd w:val="clear" w:color="auto" w:fill="auto"/>
            <w:noWrap/>
            <w:vAlign w:val="bottom"/>
            <w:hideMark/>
          </w:tcPr>
          <w:p w14:paraId="75E90EAB"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08E4B6C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3</w:t>
            </w:r>
          </w:p>
        </w:tc>
        <w:tc>
          <w:tcPr>
            <w:tcW w:w="594" w:type="pct"/>
            <w:tcBorders>
              <w:top w:val="nil"/>
              <w:left w:val="nil"/>
              <w:bottom w:val="single" w:sz="4" w:space="0" w:color="000000"/>
              <w:right w:val="single" w:sz="4" w:space="0" w:color="000000"/>
            </w:tcBorders>
            <w:shd w:val="clear" w:color="auto" w:fill="auto"/>
            <w:noWrap/>
            <w:vAlign w:val="center"/>
            <w:hideMark/>
          </w:tcPr>
          <w:p w14:paraId="49449F1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86" w:type="pct"/>
            <w:tcBorders>
              <w:top w:val="nil"/>
              <w:left w:val="nil"/>
              <w:bottom w:val="single" w:sz="4" w:space="0" w:color="000000"/>
              <w:right w:val="single" w:sz="4" w:space="0" w:color="000000"/>
            </w:tcBorders>
            <w:shd w:val="clear" w:color="auto" w:fill="auto"/>
            <w:noWrap/>
            <w:vAlign w:val="center"/>
            <w:hideMark/>
          </w:tcPr>
          <w:p w14:paraId="6899564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17</w:t>
            </w:r>
          </w:p>
        </w:tc>
        <w:tc>
          <w:tcPr>
            <w:tcW w:w="628" w:type="pct"/>
            <w:tcBorders>
              <w:top w:val="nil"/>
              <w:left w:val="nil"/>
              <w:bottom w:val="single" w:sz="4" w:space="0" w:color="000000"/>
              <w:right w:val="single" w:sz="4" w:space="0" w:color="000000"/>
            </w:tcBorders>
            <w:shd w:val="clear" w:color="auto" w:fill="auto"/>
            <w:noWrap/>
            <w:vAlign w:val="center"/>
            <w:hideMark/>
          </w:tcPr>
          <w:p w14:paraId="5D8EEE5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4F59E9E0"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476E1CA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20</w:t>
            </w:r>
          </w:p>
        </w:tc>
      </w:tr>
      <w:tr w:rsidR="005E2FFC" w:rsidRPr="005E2FFC" w14:paraId="7F1FDD69"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5AE98CE8"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4CCF8655"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center"/>
            <w:hideMark/>
          </w:tcPr>
          <w:p w14:paraId="506153D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594" w:type="pct"/>
            <w:tcBorders>
              <w:top w:val="nil"/>
              <w:left w:val="nil"/>
              <w:bottom w:val="single" w:sz="4" w:space="0" w:color="000000"/>
              <w:right w:val="single" w:sz="4" w:space="0" w:color="000000"/>
            </w:tcBorders>
            <w:shd w:val="clear" w:color="auto" w:fill="auto"/>
            <w:noWrap/>
            <w:vAlign w:val="center"/>
            <w:hideMark/>
          </w:tcPr>
          <w:p w14:paraId="40DABE6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86" w:type="pct"/>
            <w:tcBorders>
              <w:top w:val="nil"/>
              <w:left w:val="nil"/>
              <w:bottom w:val="single" w:sz="4" w:space="0" w:color="000000"/>
              <w:right w:val="single" w:sz="4" w:space="0" w:color="000000"/>
            </w:tcBorders>
            <w:shd w:val="clear" w:color="auto" w:fill="auto"/>
            <w:noWrap/>
            <w:vAlign w:val="center"/>
            <w:hideMark/>
          </w:tcPr>
          <w:p w14:paraId="22C6E74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89</w:t>
            </w:r>
          </w:p>
        </w:tc>
        <w:tc>
          <w:tcPr>
            <w:tcW w:w="628" w:type="pct"/>
            <w:tcBorders>
              <w:top w:val="nil"/>
              <w:left w:val="nil"/>
              <w:bottom w:val="single" w:sz="4" w:space="0" w:color="000000"/>
              <w:right w:val="single" w:sz="4" w:space="0" w:color="000000"/>
            </w:tcBorders>
            <w:shd w:val="clear" w:color="auto" w:fill="auto"/>
            <w:noWrap/>
            <w:vAlign w:val="center"/>
            <w:hideMark/>
          </w:tcPr>
          <w:p w14:paraId="43A29C2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504D617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43A07E7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89</w:t>
            </w:r>
          </w:p>
        </w:tc>
      </w:tr>
      <w:tr w:rsidR="005E2FFC" w:rsidRPr="005E2FFC" w14:paraId="09872323"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047E0AF8"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2012./2013.</w:t>
            </w:r>
          </w:p>
        </w:tc>
        <w:tc>
          <w:tcPr>
            <w:tcW w:w="696" w:type="pct"/>
            <w:tcBorders>
              <w:top w:val="nil"/>
              <w:left w:val="nil"/>
              <w:bottom w:val="single" w:sz="4" w:space="0" w:color="000000"/>
              <w:right w:val="single" w:sz="4" w:space="0" w:color="000000"/>
            </w:tcBorders>
            <w:shd w:val="clear" w:color="auto" w:fill="auto"/>
            <w:noWrap/>
            <w:vAlign w:val="bottom"/>
            <w:hideMark/>
          </w:tcPr>
          <w:p w14:paraId="72778F7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6FC73A4B"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2</w:t>
            </w:r>
          </w:p>
        </w:tc>
        <w:tc>
          <w:tcPr>
            <w:tcW w:w="594" w:type="pct"/>
            <w:tcBorders>
              <w:top w:val="nil"/>
              <w:left w:val="nil"/>
              <w:bottom w:val="single" w:sz="4" w:space="0" w:color="000000"/>
              <w:right w:val="single" w:sz="4" w:space="0" w:color="000000"/>
            </w:tcBorders>
            <w:shd w:val="clear" w:color="auto" w:fill="auto"/>
            <w:noWrap/>
            <w:vAlign w:val="center"/>
            <w:hideMark/>
          </w:tcPr>
          <w:p w14:paraId="4914317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586" w:type="pct"/>
            <w:tcBorders>
              <w:top w:val="nil"/>
              <w:left w:val="nil"/>
              <w:bottom w:val="single" w:sz="4" w:space="0" w:color="000000"/>
              <w:right w:val="single" w:sz="4" w:space="0" w:color="000000"/>
            </w:tcBorders>
            <w:shd w:val="clear" w:color="auto" w:fill="auto"/>
            <w:noWrap/>
            <w:vAlign w:val="center"/>
            <w:hideMark/>
          </w:tcPr>
          <w:p w14:paraId="26BAF44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72</w:t>
            </w:r>
          </w:p>
        </w:tc>
        <w:tc>
          <w:tcPr>
            <w:tcW w:w="628" w:type="pct"/>
            <w:tcBorders>
              <w:top w:val="nil"/>
              <w:left w:val="nil"/>
              <w:bottom w:val="single" w:sz="4" w:space="0" w:color="000000"/>
              <w:right w:val="single" w:sz="4" w:space="0" w:color="000000"/>
            </w:tcBorders>
            <w:shd w:val="clear" w:color="auto" w:fill="auto"/>
            <w:noWrap/>
            <w:vAlign w:val="center"/>
            <w:hideMark/>
          </w:tcPr>
          <w:p w14:paraId="6D3940C5"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603" w:type="pct"/>
            <w:tcBorders>
              <w:top w:val="nil"/>
              <w:left w:val="nil"/>
              <w:bottom w:val="single" w:sz="4" w:space="0" w:color="000000"/>
              <w:right w:val="single" w:sz="4" w:space="0" w:color="000000"/>
            </w:tcBorders>
            <w:shd w:val="clear" w:color="auto" w:fill="auto"/>
            <w:noWrap/>
            <w:vAlign w:val="center"/>
            <w:hideMark/>
          </w:tcPr>
          <w:p w14:paraId="4876B9A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0DBC3D4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74</w:t>
            </w:r>
          </w:p>
        </w:tc>
      </w:tr>
      <w:tr w:rsidR="005E2FFC" w:rsidRPr="005E2FFC" w14:paraId="09545E58"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205BA97E"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77820DF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center"/>
            <w:hideMark/>
          </w:tcPr>
          <w:p w14:paraId="535E38E9"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594" w:type="pct"/>
            <w:tcBorders>
              <w:top w:val="nil"/>
              <w:left w:val="nil"/>
              <w:bottom w:val="single" w:sz="4" w:space="0" w:color="000000"/>
              <w:right w:val="single" w:sz="4" w:space="0" w:color="000000"/>
            </w:tcBorders>
            <w:shd w:val="clear" w:color="auto" w:fill="auto"/>
            <w:noWrap/>
            <w:vAlign w:val="center"/>
            <w:hideMark/>
          </w:tcPr>
          <w:p w14:paraId="60BA127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586" w:type="pct"/>
            <w:tcBorders>
              <w:top w:val="nil"/>
              <w:left w:val="nil"/>
              <w:bottom w:val="single" w:sz="4" w:space="0" w:color="000000"/>
              <w:right w:val="single" w:sz="4" w:space="0" w:color="000000"/>
            </w:tcBorders>
            <w:shd w:val="clear" w:color="auto" w:fill="auto"/>
            <w:noWrap/>
            <w:vAlign w:val="center"/>
            <w:hideMark/>
          </w:tcPr>
          <w:p w14:paraId="5D62640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119</w:t>
            </w:r>
          </w:p>
        </w:tc>
        <w:tc>
          <w:tcPr>
            <w:tcW w:w="628" w:type="pct"/>
            <w:tcBorders>
              <w:top w:val="nil"/>
              <w:left w:val="nil"/>
              <w:bottom w:val="single" w:sz="4" w:space="0" w:color="000000"/>
              <w:right w:val="single" w:sz="4" w:space="0" w:color="000000"/>
            </w:tcBorders>
            <w:shd w:val="clear" w:color="auto" w:fill="auto"/>
            <w:noWrap/>
            <w:vAlign w:val="center"/>
            <w:hideMark/>
          </w:tcPr>
          <w:p w14:paraId="22A508E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603" w:type="pct"/>
            <w:tcBorders>
              <w:top w:val="nil"/>
              <w:left w:val="nil"/>
              <w:bottom w:val="single" w:sz="4" w:space="0" w:color="000000"/>
              <w:right w:val="single" w:sz="4" w:space="0" w:color="000000"/>
            </w:tcBorders>
            <w:shd w:val="clear" w:color="auto" w:fill="auto"/>
            <w:noWrap/>
            <w:vAlign w:val="center"/>
            <w:hideMark/>
          </w:tcPr>
          <w:p w14:paraId="3052AED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6F0AB87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121</w:t>
            </w:r>
          </w:p>
        </w:tc>
      </w:tr>
      <w:tr w:rsidR="005E2FFC" w:rsidRPr="005E2FFC" w14:paraId="5F19BA51"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04B3FBA9"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2013./2014.</w:t>
            </w:r>
          </w:p>
        </w:tc>
        <w:tc>
          <w:tcPr>
            <w:tcW w:w="696" w:type="pct"/>
            <w:tcBorders>
              <w:top w:val="nil"/>
              <w:left w:val="nil"/>
              <w:bottom w:val="single" w:sz="4" w:space="0" w:color="000000"/>
              <w:right w:val="single" w:sz="4" w:space="0" w:color="000000"/>
            </w:tcBorders>
            <w:shd w:val="clear" w:color="auto" w:fill="auto"/>
            <w:noWrap/>
            <w:vAlign w:val="bottom"/>
            <w:hideMark/>
          </w:tcPr>
          <w:p w14:paraId="07CA43E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759B057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19</w:t>
            </w:r>
          </w:p>
        </w:tc>
        <w:tc>
          <w:tcPr>
            <w:tcW w:w="594" w:type="pct"/>
            <w:tcBorders>
              <w:top w:val="nil"/>
              <w:left w:val="nil"/>
              <w:bottom w:val="single" w:sz="4" w:space="0" w:color="000000"/>
              <w:right w:val="single" w:sz="4" w:space="0" w:color="000000"/>
            </w:tcBorders>
            <w:shd w:val="clear" w:color="auto" w:fill="auto"/>
            <w:noWrap/>
            <w:vAlign w:val="center"/>
            <w:hideMark/>
          </w:tcPr>
          <w:p w14:paraId="572ED58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586" w:type="pct"/>
            <w:tcBorders>
              <w:top w:val="nil"/>
              <w:left w:val="nil"/>
              <w:bottom w:val="single" w:sz="4" w:space="0" w:color="000000"/>
              <w:right w:val="single" w:sz="4" w:space="0" w:color="000000"/>
            </w:tcBorders>
            <w:shd w:val="clear" w:color="auto" w:fill="auto"/>
            <w:noWrap/>
            <w:vAlign w:val="center"/>
            <w:hideMark/>
          </w:tcPr>
          <w:p w14:paraId="3AC216E0"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94</w:t>
            </w:r>
          </w:p>
        </w:tc>
        <w:tc>
          <w:tcPr>
            <w:tcW w:w="628" w:type="pct"/>
            <w:tcBorders>
              <w:top w:val="nil"/>
              <w:left w:val="nil"/>
              <w:bottom w:val="single" w:sz="4" w:space="0" w:color="000000"/>
              <w:right w:val="single" w:sz="4" w:space="0" w:color="000000"/>
            </w:tcBorders>
            <w:shd w:val="clear" w:color="auto" w:fill="auto"/>
            <w:noWrap/>
            <w:vAlign w:val="center"/>
            <w:hideMark/>
          </w:tcPr>
          <w:p w14:paraId="42F454C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4</w:t>
            </w:r>
          </w:p>
        </w:tc>
        <w:tc>
          <w:tcPr>
            <w:tcW w:w="603" w:type="pct"/>
            <w:tcBorders>
              <w:top w:val="nil"/>
              <w:left w:val="nil"/>
              <w:bottom w:val="single" w:sz="4" w:space="0" w:color="000000"/>
              <w:right w:val="single" w:sz="4" w:space="0" w:color="000000"/>
            </w:tcBorders>
            <w:shd w:val="clear" w:color="auto" w:fill="auto"/>
            <w:noWrap/>
            <w:vAlign w:val="center"/>
            <w:hideMark/>
          </w:tcPr>
          <w:p w14:paraId="326477F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535AD7E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118</w:t>
            </w:r>
          </w:p>
        </w:tc>
      </w:tr>
      <w:tr w:rsidR="005E2FFC" w:rsidRPr="005E2FFC" w14:paraId="2B8E5C3A"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790DA9DC"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1C3A677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center"/>
            <w:hideMark/>
          </w:tcPr>
          <w:p w14:paraId="07A0148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39</w:t>
            </w:r>
          </w:p>
        </w:tc>
        <w:tc>
          <w:tcPr>
            <w:tcW w:w="594" w:type="pct"/>
            <w:tcBorders>
              <w:top w:val="nil"/>
              <w:left w:val="nil"/>
              <w:bottom w:val="single" w:sz="4" w:space="0" w:color="000000"/>
              <w:right w:val="single" w:sz="4" w:space="0" w:color="000000"/>
            </w:tcBorders>
            <w:shd w:val="clear" w:color="auto" w:fill="auto"/>
            <w:noWrap/>
            <w:vAlign w:val="center"/>
            <w:hideMark/>
          </w:tcPr>
          <w:p w14:paraId="23403FC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586" w:type="pct"/>
            <w:tcBorders>
              <w:top w:val="nil"/>
              <w:left w:val="nil"/>
              <w:bottom w:val="single" w:sz="4" w:space="0" w:color="000000"/>
              <w:right w:val="single" w:sz="4" w:space="0" w:color="000000"/>
            </w:tcBorders>
            <w:shd w:val="clear" w:color="auto" w:fill="auto"/>
            <w:noWrap/>
            <w:vAlign w:val="center"/>
            <w:hideMark/>
          </w:tcPr>
          <w:p w14:paraId="72DBB31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144</w:t>
            </w:r>
          </w:p>
        </w:tc>
        <w:tc>
          <w:tcPr>
            <w:tcW w:w="628" w:type="pct"/>
            <w:tcBorders>
              <w:top w:val="nil"/>
              <w:left w:val="nil"/>
              <w:bottom w:val="single" w:sz="4" w:space="0" w:color="000000"/>
              <w:right w:val="single" w:sz="4" w:space="0" w:color="000000"/>
            </w:tcBorders>
            <w:shd w:val="clear" w:color="auto" w:fill="auto"/>
            <w:noWrap/>
            <w:vAlign w:val="center"/>
            <w:hideMark/>
          </w:tcPr>
          <w:p w14:paraId="71729EF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133</w:t>
            </w:r>
          </w:p>
        </w:tc>
        <w:tc>
          <w:tcPr>
            <w:tcW w:w="603" w:type="pct"/>
            <w:tcBorders>
              <w:top w:val="nil"/>
              <w:left w:val="nil"/>
              <w:bottom w:val="single" w:sz="4" w:space="0" w:color="000000"/>
              <w:right w:val="single" w:sz="4" w:space="0" w:color="000000"/>
            </w:tcBorders>
            <w:shd w:val="clear" w:color="auto" w:fill="auto"/>
            <w:noWrap/>
            <w:vAlign w:val="center"/>
            <w:hideMark/>
          </w:tcPr>
          <w:p w14:paraId="5548943D"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450" w:type="pct"/>
            <w:tcBorders>
              <w:top w:val="nil"/>
              <w:left w:val="nil"/>
              <w:bottom w:val="single" w:sz="4" w:space="0" w:color="000000"/>
              <w:right w:val="single" w:sz="4" w:space="0" w:color="000000"/>
            </w:tcBorders>
            <w:shd w:val="clear" w:color="auto" w:fill="auto"/>
            <w:noWrap/>
            <w:vAlign w:val="bottom"/>
            <w:hideMark/>
          </w:tcPr>
          <w:p w14:paraId="5C6BB86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316</w:t>
            </w:r>
          </w:p>
        </w:tc>
      </w:tr>
      <w:tr w:rsidR="005E2FFC" w:rsidRPr="005E2FFC" w14:paraId="244F5C0D"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0F74ECDF"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2014./2015.</w:t>
            </w:r>
          </w:p>
        </w:tc>
        <w:tc>
          <w:tcPr>
            <w:tcW w:w="696" w:type="pct"/>
            <w:tcBorders>
              <w:top w:val="nil"/>
              <w:left w:val="nil"/>
              <w:bottom w:val="single" w:sz="4" w:space="0" w:color="000000"/>
              <w:right w:val="single" w:sz="4" w:space="0" w:color="000000"/>
            </w:tcBorders>
            <w:shd w:val="clear" w:color="auto" w:fill="auto"/>
            <w:noWrap/>
            <w:vAlign w:val="bottom"/>
            <w:hideMark/>
          </w:tcPr>
          <w:p w14:paraId="13AFEBA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5EF0017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129</w:t>
            </w:r>
          </w:p>
        </w:tc>
        <w:tc>
          <w:tcPr>
            <w:tcW w:w="594" w:type="pct"/>
            <w:tcBorders>
              <w:top w:val="nil"/>
              <w:left w:val="nil"/>
              <w:bottom w:val="single" w:sz="4" w:space="0" w:color="000000"/>
              <w:right w:val="single" w:sz="4" w:space="0" w:color="000000"/>
            </w:tcBorders>
            <w:shd w:val="clear" w:color="auto" w:fill="auto"/>
            <w:noWrap/>
            <w:vAlign w:val="center"/>
            <w:hideMark/>
          </w:tcPr>
          <w:p w14:paraId="38751AFB"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586" w:type="pct"/>
            <w:tcBorders>
              <w:top w:val="nil"/>
              <w:left w:val="nil"/>
              <w:bottom w:val="single" w:sz="4" w:space="0" w:color="000000"/>
              <w:right w:val="single" w:sz="4" w:space="0" w:color="000000"/>
            </w:tcBorders>
            <w:shd w:val="clear" w:color="auto" w:fill="auto"/>
            <w:noWrap/>
            <w:vAlign w:val="center"/>
            <w:hideMark/>
          </w:tcPr>
          <w:p w14:paraId="7F98E679"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28" w:type="pct"/>
            <w:tcBorders>
              <w:top w:val="nil"/>
              <w:left w:val="nil"/>
              <w:bottom w:val="single" w:sz="4" w:space="0" w:color="000000"/>
              <w:right w:val="single" w:sz="4" w:space="0" w:color="000000"/>
            </w:tcBorders>
            <w:shd w:val="clear" w:color="auto" w:fill="auto"/>
            <w:noWrap/>
            <w:vAlign w:val="center"/>
            <w:hideMark/>
          </w:tcPr>
          <w:p w14:paraId="27CEA140"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46</w:t>
            </w:r>
          </w:p>
        </w:tc>
        <w:tc>
          <w:tcPr>
            <w:tcW w:w="603" w:type="pct"/>
            <w:tcBorders>
              <w:top w:val="nil"/>
              <w:left w:val="nil"/>
              <w:bottom w:val="single" w:sz="4" w:space="0" w:color="000000"/>
              <w:right w:val="single" w:sz="4" w:space="0" w:color="000000"/>
            </w:tcBorders>
            <w:shd w:val="clear" w:color="auto" w:fill="auto"/>
            <w:noWrap/>
            <w:vAlign w:val="center"/>
            <w:hideMark/>
          </w:tcPr>
          <w:p w14:paraId="3D0CE04D"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0</w:t>
            </w:r>
          </w:p>
        </w:tc>
        <w:tc>
          <w:tcPr>
            <w:tcW w:w="450" w:type="pct"/>
            <w:tcBorders>
              <w:top w:val="nil"/>
              <w:left w:val="nil"/>
              <w:bottom w:val="single" w:sz="4" w:space="0" w:color="000000"/>
              <w:right w:val="single" w:sz="4" w:space="0" w:color="000000"/>
            </w:tcBorders>
            <w:shd w:val="clear" w:color="auto" w:fill="auto"/>
            <w:noWrap/>
            <w:vAlign w:val="bottom"/>
            <w:hideMark/>
          </w:tcPr>
          <w:p w14:paraId="3205D1D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176</w:t>
            </w:r>
          </w:p>
        </w:tc>
      </w:tr>
      <w:tr w:rsidR="005E2FFC" w:rsidRPr="005E2FFC" w14:paraId="64653D8B"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138B34BE"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5E73249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center"/>
            <w:hideMark/>
          </w:tcPr>
          <w:p w14:paraId="024F2D8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59</w:t>
            </w:r>
          </w:p>
        </w:tc>
        <w:tc>
          <w:tcPr>
            <w:tcW w:w="594" w:type="pct"/>
            <w:tcBorders>
              <w:top w:val="nil"/>
              <w:left w:val="nil"/>
              <w:bottom w:val="single" w:sz="4" w:space="0" w:color="000000"/>
              <w:right w:val="single" w:sz="4" w:space="0" w:color="000000"/>
            </w:tcBorders>
            <w:shd w:val="clear" w:color="auto" w:fill="auto"/>
            <w:noWrap/>
            <w:vAlign w:val="center"/>
            <w:hideMark/>
          </w:tcPr>
          <w:p w14:paraId="3291DC1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586" w:type="pct"/>
            <w:tcBorders>
              <w:top w:val="nil"/>
              <w:left w:val="nil"/>
              <w:bottom w:val="single" w:sz="4" w:space="0" w:color="000000"/>
              <w:right w:val="single" w:sz="4" w:space="0" w:color="000000"/>
            </w:tcBorders>
            <w:shd w:val="clear" w:color="auto" w:fill="auto"/>
            <w:noWrap/>
            <w:vAlign w:val="center"/>
            <w:hideMark/>
          </w:tcPr>
          <w:p w14:paraId="20B4847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28" w:type="pct"/>
            <w:tcBorders>
              <w:top w:val="nil"/>
              <w:left w:val="nil"/>
              <w:bottom w:val="single" w:sz="4" w:space="0" w:color="000000"/>
              <w:right w:val="single" w:sz="4" w:space="0" w:color="000000"/>
            </w:tcBorders>
            <w:shd w:val="clear" w:color="auto" w:fill="auto"/>
            <w:noWrap/>
            <w:vAlign w:val="center"/>
            <w:hideMark/>
          </w:tcPr>
          <w:p w14:paraId="4849D51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137</w:t>
            </w:r>
          </w:p>
        </w:tc>
        <w:tc>
          <w:tcPr>
            <w:tcW w:w="603" w:type="pct"/>
            <w:tcBorders>
              <w:top w:val="nil"/>
              <w:left w:val="nil"/>
              <w:bottom w:val="single" w:sz="4" w:space="0" w:color="000000"/>
              <w:right w:val="single" w:sz="4" w:space="0" w:color="000000"/>
            </w:tcBorders>
            <w:shd w:val="clear" w:color="auto" w:fill="auto"/>
            <w:noWrap/>
            <w:vAlign w:val="center"/>
            <w:hideMark/>
          </w:tcPr>
          <w:p w14:paraId="5380BEB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w:t>
            </w:r>
          </w:p>
        </w:tc>
        <w:tc>
          <w:tcPr>
            <w:tcW w:w="450" w:type="pct"/>
            <w:tcBorders>
              <w:top w:val="nil"/>
              <w:left w:val="nil"/>
              <w:bottom w:val="single" w:sz="4" w:space="0" w:color="000000"/>
              <w:right w:val="single" w:sz="4" w:space="0" w:color="000000"/>
            </w:tcBorders>
            <w:shd w:val="clear" w:color="auto" w:fill="auto"/>
            <w:noWrap/>
            <w:vAlign w:val="bottom"/>
            <w:hideMark/>
          </w:tcPr>
          <w:p w14:paraId="0D21CA9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198</w:t>
            </w:r>
          </w:p>
        </w:tc>
      </w:tr>
      <w:tr w:rsidR="005E2FFC" w:rsidRPr="005E2FFC" w14:paraId="4E6645D1"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1AF6FD07"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2015./2016.</w:t>
            </w:r>
          </w:p>
        </w:tc>
        <w:tc>
          <w:tcPr>
            <w:tcW w:w="696" w:type="pct"/>
            <w:tcBorders>
              <w:top w:val="nil"/>
              <w:left w:val="nil"/>
              <w:bottom w:val="single" w:sz="4" w:space="0" w:color="000000"/>
              <w:right w:val="single" w:sz="4" w:space="0" w:color="000000"/>
            </w:tcBorders>
            <w:shd w:val="clear" w:color="auto" w:fill="auto"/>
            <w:noWrap/>
            <w:vAlign w:val="bottom"/>
            <w:hideMark/>
          </w:tcPr>
          <w:p w14:paraId="1055AEDE"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42222C6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619</w:t>
            </w:r>
          </w:p>
        </w:tc>
        <w:tc>
          <w:tcPr>
            <w:tcW w:w="594" w:type="pct"/>
            <w:tcBorders>
              <w:top w:val="nil"/>
              <w:left w:val="nil"/>
              <w:bottom w:val="single" w:sz="4" w:space="0" w:color="000000"/>
              <w:right w:val="single" w:sz="4" w:space="0" w:color="000000"/>
            </w:tcBorders>
            <w:shd w:val="clear" w:color="auto" w:fill="auto"/>
            <w:noWrap/>
            <w:vAlign w:val="center"/>
            <w:hideMark/>
          </w:tcPr>
          <w:p w14:paraId="340E364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67</w:t>
            </w:r>
          </w:p>
        </w:tc>
        <w:tc>
          <w:tcPr>
            <w:tcW w:w="586" w:type="pct"/>
            <w:tcBorders>
              <w:top w:val="nil"/>
              <w:left w:val="nil"/>
              <w:bottom w:val="single" w:sz="4" w:space="0" w:color="000000"/>
              <w:right w:val="single" w:sz="4" w:space="0" w:color="000000"/>
            </w:tcBorders>
            <w:shd w:val="clear" w:color="auto" w:fill="auto"/>
            <w:noWrap/>
            <w:vAlign w:val="center"/>
            <w:hideMark/>
          </w:tcPr>
          <w:p w14:paraId="2044E08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28" w:type="pct"/>
            <w:tcBorders>
              <w:top w:val="nil"/>
              <w:left w:val="nil"/>
              <w:bottom w:val="single" w:sz="4" w:space="0" w:color="000000"/>
              <w:right w:val="single" w:sz="4" w:space="0" w:color="000000"/>
            </w:tcBorders>
            <w:shd w:val="clear" w:color="auto" w:fill="auto"/>
            <w:noWrap/>
            <w:vAlign w:val="center"/>
            <w:hideMark/>
          </w:tcPr>
          <w:p w14:paraId="0D65ED9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204</w:t>
            </w:r>
          </w:p>
        </w:tc>
        <w:tc>
          <w:tcPr>
            <w:tcW w:w="603" w:type="pct"/>
            <w:tcBorders>
              <w:top w:val="nil"/>
              <w:left w:val="nil"/>
              <w:bottom w:val="single" w:sz="4" w:space="0" w:color="000000"/>
              <w:right w:val="single" w:sz="4" w:space="0" w:color="000000"/>
            </w:tcBorders>
            <w:shd w:val="clear" w:color="auto" w:fill="auto"/>
            <w:noWrap/>
            <w:vAlign w:val="center"/>
            <w:hideMark/>
          </w:tcPr>
          <w:p w14:paraId="1A577D5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10</w:t>
            </w:r>
          </w:p>
        </w:tc>
        <w:tc>
          <w:tcPr>
            <w:tcW w:w="450" w:type="pct"/>
            <w:tcBorders>
              <w:top w:val="nil"/>
              <w:left w:val="nil"/>
              <w:bottom w:val="single" w:sz="4" w:space="0" w:color="000000"/>
              <w:right w:val="single" w:sz="4" w:space="0" w:color="000000"/>
            </w:tcBorders>
            <w:shd w:val="clear" w:color="auto" w:fill="auto"/>
            <w:noWrap/>
            <w:vAlign w:val="bottom"/>
            <w:hideMark/>
          </w:tcPr>
          <w:p w14:paraId="297025C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900</w:t>
            </w:r>
          </w:p>
        </w:tc>
      </w:tr>
      <w:tr w:rsidR="005E2FFC" w:rsidRPr="005E2FFC" w14:paraId="5273746D"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44914CCD"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153C213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center"/>
            <w:hideMark/>
          </w:tcPr>
          <w:p w14:paraId="3ED27B5E"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90</w:t>
            </w:r>
          </w:p>
        </w:tc>
        <w:tc>
          <w:tcPr>
            <w:tcW w:w="594" w:type="pct"/>
            <w:tcBorders>
              <w:top w:val="nil"/>
              <w:left w:val="nil"/>
              <w:bottom w:val="single" w:sz="4" w:space="0" w:color="000000"/>
              <w:right w:val="single" w:sz="4" w:space="0" w:color="000000"/>
            </w:tcBorders>
            <w:shd w:val="clear" w:color="auto" w:fill="auto"/>
            <w:noWrap/>
            <w:vAlign w:val="center"/>
            <w:hideMark/>
          </w:tcPr>
          <w:p w14:paraId="2BD396D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46</w:t>
            </w:r>
          </w:p>
        </w:tc>
        <w:tc>
          <w:tcPr>
            <w:tcW w:w="586" w:type="pct"/>
            <w:tcBorders>
              <w:top w:val="nil"/>
              <w:left w:val="nil"/>
              <w:bottom w:val="single" w:sz="4" w:space="0" w:color="000000"/>
              <w:right w:val="single" w:sz="4" w:space="0" w:color="000000"/>
            </w:tcBorders>
            <w:shd w:val="clear" w:color="auto" w:fill="auto"/>
            <w:noWrap/>
            <w:vAlign w:val="center"/>
            <w:hideMark/>
          </w:tcPr>
          <w:p w14:paraId="6F4DCFAD"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28" w:type="pct"/>
            <w:tcBorders>
              <w:top w:val="nil"/>
              <w:left w:val="nil"/>
              <w:bottom w:val="single" w:sz="4" w:space="0" w:color="000000"/>
              <w:right w:val="single" w:sz="4" w:space="0" w:color="000000"/>
            </w:tcBorders>
            <w:shd w:val="clear" w:color="auto" w:fill="auto"/>
            <w:noWrap/>
            <w:vAlign w:val="center"/>
            <w:hideMark/>
          </w:tcPr>
          <w:p w14:paraId="17251470"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230</w:t>
            </w:r>
          </w:p>
        </w:tc>
        <w:tc>
          <w:tcPr>
            <w:tcW w:w="603" w:type="pct"/>
            <w:tcBorders>
              <w:top w:val="nil"/>
              <w:left w:val="nil"/>
              <w:bottom w:val="single" w:sz="4" w:space="0" w:color="000000"/>
              <w:right w:val="single" w:sz="4" w:space="0" w:color="000000"/>
            </w:tcBorders>
            <w:shd w:val="clear" w:color="auto" w:fill="auto"/>
            <w:noWrap/>
            <w:vAlign w:val="center"/>
            <w:hideMark/>
          </w:tcPr>
          <w:p w14:paraId="048DD87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53</w:t>
            </w:r>
          </w:p>
        </w:tc>
        <w:tc>
          <w:tcPr>
            <w:tcW w:w="450" w:type="pct"/>
            <w:tcBorders>
              <w:top w:val="nil"/>
              <w:left w:val="nil"/>
              <w:bottom w:val="single" w:sz="4" w:space="0" w:color="000000"/>
              <w:right w:val="single" w:sz="4" w:space="0" w:color="000000"/>
            </w:tcBorders>
            <w:shd w:val="clear" w:color="auto" w:fill="auto"/>
            <w:noWrap/>
            <w:vAlign w:val="bottom"/>
            <w:hideMark/>
          </w:tcPr>
          <w:p w14:paraId="50B5330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419</w:t>
            </w:r>
          </w:p>
        </w:tc>
      </w:tr>
      <w:tr w:rsidR="005E2FFC" w:rsidRPr="005E2FFC" w14:paraId="32D80238"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noWrap/>
            <w:vAlign w:val="center"/>
            <w:hideMark/>
          </w:tcPr>
          <w:p w14:paraId="32464E1E"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2016./2017.</w:t>
            </w:r>
          </w:p>
        </w:tc>
        <w:tc>
          <w:tcPr>
            <w:tcW w:w="696" w:type="pct"/>
            <w:tcBorders>
              <w:top w:val="nil"/>
              <w:left w:val="nil"/>
              <w:bottom w:val="single" w:sz="4" w:space="0" w:color="000000"/>
              <w:right w:val="single" w:sz="4" w:space="0" w:color="000000"/>
            </w:tcBorders>
            <w:shd w:val="clear" w:color="auto" w:fill="auto"/>
            <w:noWrap/>
            <w:vAlign w:val="bottom"/>
            <w:hideMark/>
          </w:tcPr>
          <w:p w14:paraId="4E2FAA8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center"/>
            <w:hideMark/>
          </w:tcPr>
          <w:p w14:paraId="15AE619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94" w:type="pct"/>
            <w:tcBorders>
              <w:top w:val="nil"/>
              <w:left w:val="nil"/>
              <w:bottom w:val="single" w:sz="4" w:space="0" w:color="000000"/>
              <w:right w:val="single" w:sz="4" w:space="0" w:color="000000"/>
            </w:tcBorders>
            <w:shd w:val="clear" w:color="auto" w:fill="auto"/>
            <w:noWrap/>
            <w:vAlign w:val="center"/>
            <w:hideMark/>
          </w:tcPr>
          <w:p w14:paraId="5DE21E6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384</w:t>
            </w:r>
          </w:p>
        </w:tc>
        <w:tc>
          <w:tcPr>
            <w:tcW w:w="586" w:type="pct"/>
            <w:tcBorders>
              <w:top w:val="nil"/>
              <w:left w:val="nil"/>
              <w:bottom w:val="single" w:sz="4" w:space="0" w:color="000000"/>
              <w:right w:val="single" w:sz="4" w:space="0" w:color="000000"/>
            </w:tcBorders>
            <w:shd w:val="clear" w:color="auto" w:fill="auto"/>
            <w:noWrap/>
            <w:vAlign w:val="center"/>
            <w:hideMark/>
          </w:tcPr>
          <w:p w14:paraId="46B4C1F0"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28" w:type="pct"/>
            <w:tcBorders>
              <w:top w:val="nil"/>
              <w:left w:val="nil"/>
              <w:bottom w:val="single" w:sz="4" w:space="0" w:color="000000"/>
              <w:right w:val="single" w:sz="4" w:space="0" w:color="000000"/>
            </w:tcBorders>
            <w:shd w:val="clear" w:color="auto" w:fill="auto"/>
            <w:noWrap/>
            <w:vAlign w:val="center"/>
            <w:hideMark/>
          </w:tcPr>
          <w:p w14:paraId="1F80E55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2EEAE33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89</w:t>
            </w:r>
          </w:p>
        </w:tc>
        <w:tc>
          <w:tcPr>
            <w:tcW w:w="450" w:type="pct"/>
            <w:tcBorders>
              <w:top w:val="nil"/>
              <w:left w:val="nil"/>
              <w:bottom w:val="single" w:sz="4" w:space="0" w:color="000000"/>
              <w:right w:val="single" w:sz="4" w:space="0" w:color="000000"/>
            </w:tcBorders>
            <w:shd w:val="clear" w:color="auto" w:fill="auto"/>
            <w:noWrap/>
            <w:vAlign w:val="bottom"/>
            <w:hideMark/>
          </w:tcPr>
          <w:p w14:paraId="041BA00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473</w:t>
            </w:r>
          </w:p>
        </w:tc>
      </w:tr>
      <w:tr w:rsidR="005E2FFC" w:rsidRPr="005E2FFC" w14:paraId="265B46A9"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23D9DC9C"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77F1245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center"/>
            <w:hideMark/>
          </w:tcPr>
          <w:p w14:paraId="790BE502"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594" w:type="pct"/>
            <w:tcBorders>
              <w:top w:val="nil"/>
              <w:left w:val="nil"/>
              <w:bottom w:val="single" w:sz="4" w:space="0" w:color="000000"/>
              <w:right w:val="single" w:sz="4" w:space="0" w:color="000000"/>
            </w:tcBorders>
            <w:shd w:val="clear" w:color="auto" w:fill="auto"/>
            <w:noWrap/>
            <w:vAlign w:val="center"/>
            <w:hideMark/>
          </w:tcPr>
          <w:p w14:paraId="585D81F9"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15</w:t>
            </w:r>
          </w:p>
        </w:tc>
        <w:tc>
          <w:tcPr>
            <w:tcW w:w="586" w:type="pct"/>
            <w:tcBorders>
              <w:top w:val="nil"/>
              <w:left w:val="nil"/>
              <w:bottom w:val="single" w:sz="4" w:space="0" w:color="000000"/>
              <w:right w:val="single" w:sz="4" w:space="0" w:color="000000"/>
            </w:tcBorders>
            <w:shd w:val="clear" w:color="auto" w:fill="auto"/>
            <w:noWrap/>
            <w:vAlign w:val="center"/>
            <w:hideMark/>
          </w:tcPr>
          <w:p w14:paraId="16501E3A"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28" w:type="pct"/>
            <w:tcBorders>
              <w:top w:val="nil"/>
              <w:left w:val="nil"/>
              <w:bottom w:val="single" w:sz="4" w:space="0" w:color="000000"/>
              <w:right w:val="single" w:sz="4" w:space="0" w:color="000000"/>
            </w:tcBorders>
            <w:shd w:val="clear" w:color="auto" w:fill="auto"/>
            <w:noWrap/>
            <w:vAlign w:val="center"/>
            <w:hideMark/>
          </w:tcPr>
          <w:p w14:paraId="1AA458B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 </w:t>
            </w:r>
          </w:p>
        </w:tc>
        <w:tc>
          <w:tcPr>
            <w:tcW w:w="603" w:type="pct"/>
            <w:tcBorders>
              <w:top w:val="nil"/>
              <w:left w:val="nil"/>
              <w:bottom w:val="single" w:sz="4" w:space="0" w:color="000000"/>
              <w:right w:val="single" w:sz="4" w:space="0" w:color="000000"/>
            </w:tcBorders>
            <w:shd w:val="clear" w:color="auto" w:fill="auto"/>
            <w:noWrap/>
            <w:vAlign w:val="center"/>
            <w:hideMark/>
          </w:tcPr>
          <w:p w14:paraId="2DEBF617"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116</w:t>
            </w:r>
          </w:p>
        </w:tc>
        <w:tc>
          <w:tcPr>
            <w:tcW w:w="450" w:type="pct"/>
            <w:tcBorders>
              <w:top w:val="nil"/>
              <w:left w:val="nil"/>
              <w:bottom w:val="single" w:sz="4" w:space="0" w:color="000000"/>
              <w:right w:val="single" w:sz="4" w:space="0" w:color="000000"/>
            </w:tcBorders>
            <w:shd w:val="clear" w:color="auto" w:fill="auto"/>
            <w:noWrap/>
            <w:vAlign w:val="bottom"/>
            <w:hideMark/>
          </w:tcPr>
          <w:p w14:paraId="504C9E2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131</w:t>
            </w:r>
          </w:p>
        </w:tc>
      </w:tr>
      <w:tr w:rsidR="005E2FFC" w:rsidRPr="005E2FFC" w14:paraId="3CAB4CAC" w14:textId="77777777" w:rsidTr="005E2FFC">
        <w:trPr>
          <w:trHeight w:val="290"/>
        </w:trPr>
        <w:tc>
          <w:tcPr>
            <w:tcW w:w="806" w:type="pct"/>
            <w:vMerge w:val="restart"/>
            <w:tcBorders>
              <w:top w:val="nil"/>
              <w:left w:val="single" w:sz="4" w:space="0" w:color="000000"/>
              <w:bottom w:val="single" w:sz="4" w:space="0" w:color="000000"/>
              <w:right w:val="single" w:sz="4" w:space="0" w:color="000000"/>
            </w:tcBorders>
            <w:shd w:val="clear" w:color="4472C4" w:fill="4472C4"/>
            <w:vAlign w:val="center"/>
            <w:hideMark/>
          </w:tcPr>
          <w:p w14:paraId="16B27FBD" w14:textId="77777777" w:rsidR="005E2FFC" w:rsidRPr="005E2FFC" w:rsidRDefault="005E2FFC" w:rsidP="005E2FFC">
            <w:pPr>
              <w:spacing w:after="0" w:line="240" w:lineRule="auto"/>
              <w:jc w:val="center"/>
              <w:rPr>
                <w:rFonts w:ascii="Calibri" w:eastAsia="Times New Roman" w:hAnsi="Calibri" w:cs="Calibri"/>
                <w:color w:val="FFFFFF"/>
                <w:sz w:val="18"/>
                <w:szCs w:val="18"/>
                <w:lang w:val="en-GB" w:eastAsia="en-GB"/>
              </w:rPr>
            </w:pPr>
            <w:r w:rsidRPr="005E2FFC">
              <w:rPr>
                <w:rFonts w:ascii="Calibri" w:eastAsia="Times New Roman" w:hAnsi="Calibri" w:cs="Calibri"/>
                <w:color w:val="FFFFFF"/>
                <w:sz w:val="18"/>
                <w:szCs w:val="18"/>
                <w:lang w:val="en-GB" w:eastAsia="en-GB"/>
              </w:rPr>
              <w:t>Ukupno</w:t>
            </w:r>
          </w:p>
        </w:tc>
        <w:tc>
          <w:tcPr>
            <w:tcW w:w="696" w:type="pct"/>
            <w:tcBorders>
              <w:top w:val="nil"/>
              <w:left w:val="nil"/>
              <w:bottom w:val="single" w:sz="4" w:space="0" w:color="000000"/>
              <w:right w:val="single" w:sz="4" w:space="0" w:color="000000"/>
            </w:tcBorders>
            <w:shd w:val="clear" w:color="auto" w:fill="auto"/>
            <w:noWrap/>
            <w:vAlign w:val="bottom"/>
            <w:hideMark/>
          </w:tcPr>
          <w:p w14:paraId="58DB2DEE"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Redoviti</w:t>
            </w:r>
          </w:p>
        </w:tc>
        <w:tc>
          <w:tcPr>
            <w:tcW w:w="637" w:type="pct"/>
            <w:tcBorders>
              <w:top w:val="nil"/>
              <w:left w:val="nil"/>
              <w:bottom w:val="single" w:sz="4" w:space="0" w:color="000000"/>
              <w:right w:val="single" w:sz="4" w:space="0" w:color="000000"/>
            </w:tcBorders>
            <w:shd w:val="clear" w:color="auto" w:fill="auto"/>
            <w:noWrap/>
            <w:vAlign w:val="bottom"/>
            <w:hideMark/>
          </w:tcPr>
          <w:p w14:paraId="6B7DED1C"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773</w:t>
            </w:r>
          </w:p>
        </w:tc>
        <w:tc>
          <w:tcPr>
            <w:tcW w:w="594" w:type="pct"/>
            <w:tcBorders>
              <w:top w:val="nil"/>
              <w:left w:val="nil"/>
              <w:bottom w:val="single" w:sz="4" w:space="0" w:color="000000"/>
              <w:right w:val="single" w:sz="4" w:space="0" w:color="000000"/>
            </w:tcBorders>
            <w:shd w:val="clear" w:color="auto" w:fill="auto"/>
            <w:noWrap/>
            <w:vAlign w:val="bottom"/>
            <w:hideMark/>
          </w:tcPr>
          <w:p w14:paraId="58FE295B"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455</w:t>
            </w:r>
          </w:p>
        </w:tc>
        <w:tc>
          <w:tcPr>
            <w:tcW w:w="586" w:type="pct"/>
            <w:tcBorders>
              <w:top w:val="nil"/>
              <w:left w:val="nil"/>
              <w:bottom w:val="single" w:sz="4" w:space="0" w:color="000000"/>
              <w:right w:val="single" w:sz="4" w:space="0" w:color="000000"/>
            </w:tcBorders>
            <w:shd w:val="clear" w:color="auto" w:fill="auto"/>
            <w:noWrap/>
            <w:vAlign w:val="bottom"/>
            <w:hideMark/>
          </w:tcPr>
          <w:p w14:paraId="29856E5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194</w:t>
            </w:r>
          </w:p>
        </w:tc>
        <w:tc>
          <w:tcPr>
            <w:tcW w:w="628" w:type="pct"/>
            <w:tcBorders>
              <w:top w:val="nil"/>
              <w:left w:val="nil"/>
              <w:bottom w:val="single" w:sz="4" w:space="0" w:color="000000"/>
              <w:right w:val="single" w:sz="4" w:space="0" w:color="000000"/>
            </w:tcBorders>
            <w:shd w:val="clear" w:color="auto" w:fill="auto"/>
            <w:noWrap/>
            <w:vAlign w:val="bottom"/>
            <w:hideMark/>
          </w:tcPr>
          <w:p w14:paraId="7EE6B0C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254</w:t>
            </w:r>
          </w:p>
        </w:tc>
        <w:tc>
          <w:tcPr>
            <w:tcW w:w="603" w:type="pct"/>
            <w:tcBorders>
              <w:top w:val="nil"/>
              <w:left w:val="nil"/>
              <w:bottom w:val="single" w:sz="4" w:space="0" w:color="000000"/>
              <w:right w:val="single" w:sz="4" w:space="0" w:color="000000"/>
            </w:tcBorders>
            <w:shd w:val="clear" w:color="auto" w:fill="auto"/>
            <w:noWrap/>
            <w:vAlign w:val="bottom"/>
            <w:hideMark/>
          </w:tcPr>
          <w:p w14:paraId="7317E24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99</w:t>
            </w:r>
          </w:p>
        </w:tc>
        <w:tc>
          <w:tcPr>
            <w:tcW w:w="450" w:type="pct"/>
            <w:tcBorders>
              <w:top w:val="nil"/>
              <w:left w:val="nil"/>
              <w:bottom w:val="single" w:sz="4" w:space="0" w:color="000000"/>
              <w:right w:val="single" w:sz="4" w:space="0" w:color="000000"/>
            </w:tcBorders>
            <w:shd w:val="clear" w:color="auto" w:fill="auto"/>
            <w:noWrap/>
            <w:vAlign w:val="bottom"/>
            <w:hideMark/>
          </w:tcPr>
          <w:p w14:paraId="7651D6D3"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1,775</w:t>
            </w:r>
          </w:p>
        </w:tc>
      </w:tr>
      <w:tr w:rsidR="005E2FFC" w:rsidRPr="005E2FFC" w14:paraId="10EA155F" w14:textId="77777777" w:rsidTr="005E2FFC">
        <w:trPr>
          <w:trHeight w:val="290"/>
        </w:trPr>
        <w:tc>
          <w:tcPr>
            <w:tcW w:w="806" w:type="pct"/>
            <w:vMerge/>
            <w:tcBorders>
              <w:top w:val="nil"/>
              <w:left w:val="single" w:sz="4" w:space="0" w:color="000000"/>
              <w:bottom w:val="single" w:sz="4" w:space="0" w:color="000000"/>
              <w:right w:val="single" w:sz="4" w:space="0" w:color="000000"/>
            </w:tcBorders>
            <w:vAlign w:val="center"/>
            <w:hideMark/>
          </w:tcPr>
          <w:p w14:paraId="12A92B3E" w14:textId="77777777" w:rsidR="005E2FFC" w:rsidRPr="005E2FFC" w:rsidRDefault="005E2FFC" w:rsidP="005E2FFC">
            <w:pPr>
              <w:spacing w:after="0" w:line="240" w:lineRule="auto"/>
              <w:rPr>
                <w:rFonts w:ascii="Calibri" w:eastAsia="Times New Roman" w:hAnsi="Calibri" w:cs="Calibri"/>
                <w:color w:val="FFFFFF"/>
                <w:sz w:val="18"/>
                <w:szCs w:val="18"/>
                <w:lang w:val="en-GB" w:eastAsia="en-GB"/>
              </w:rPr>
            </w:pPr>
          </w:p>
        </w:tc>
        <w:tc>
          <w:tcPr>
            <w:tcW w:w="696" w:type="pct"/>
            <w:tcBorders>
              <w:top w:val="nil"/>
              <w:left w:val="nil"/>
              <w:bottom w:val="single" w:sz="4" w:space="0" w:color="000000"/>
              <w:right w:val="single" w:sz="4" w:space="0" w:color="000000"/>
            </w:tcBorders>
            <w:shd w:val="clear" w:color="auto" w:fill="auto"/>
            <w:noWrap/>
            <w:vAlign w:val="bottom"/>
            <w:hideMark/>
          </w:tcPr>
          <w:p w14:paraId="7EECAB4F"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Izvaredni</w:t>
            </w:r>
          </w:p>
        </w:tc>
        <w:tc>
          <w:tcPr>
            <w:tcW w:w="637" w:type="pct"/>
            <w:tcBorders>
              <w:top w:val="nil"/>
              <w:left w:val="nil"/>
              <w:bottom w:val="single" w:sz="4" w:space="0" w:color="000000"/>
              <w:right w:val="single" w:sz="4" w:space="0" w:color="000000"/>
            </w:tcBorders>
            <w:shd w:val="clear" w:color="auto" w:fill="auto"/>
            <w:noWrap/>
            <w:vAlign w:val="bottom"/>
            <w:hideMark/>
          </w:tcPr>
          <w:p w14:paraId="5874E1F8"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188</w:t>
            </w:r>
          </w:p>
        </w:tc>
        <w:tc>
          <w:tcPr>
            <w:tcW w:w="594" w:type="pct"/>
            <w:tcBorders>
              <w:top w:val="nil"/>
              <w:left w:val="nil"/>
              <w:bottom w:val="single" w:sz="4" w:space="0" w:color="000000"/>
              <w:right w:val="single" w:sz="4" w:space="0" w:color="000000"/>
            </w:tcBorders>
            <w:shd w:val="clear" w:color="auto" w:fill="auto"/>
            <w:noWrap/>
            <w:vAlign w:val="bottom"/>
            <w:hideMark/>
          </w:tcPr>
          <w:p w14:paraId="170DD311"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63</w:t>
            </w:r>
          </w:p>
        </w:tc>
        <w:tc>
          <w:tcPr>
            <w:tcW w:w="586" w:type="pct"/>
            <w:tcBorders>
              <w:top w:val="nil"/>
              <w:left w:val="nil"/>
              <w:bottom w:val="single" w:sz="4" w:space="0" w:color="000000"/>
              <w:right w:val="single" w:sz="4" w:space="0" w:color="000000"/>
            </w:tcBorders>
            <w:shd w:val="clear" w:color="auto" w:fill="auto"/>
            <w:noWrap/>
            <w:vAlign w:val="bottom"/>
            <w:hideMark/>
          </w:tcPr>
          <w:p w14:paraId="0867033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698</w:t>
            </w:r>
          </w:p>
        </w:tc>
        <w:tc>
          <w:tcPr>
            <w:tcW w:w="628" w:type="pct"/>
            <w:tcBorders>
              <w:top w:val="nil"/>
              <w:left w:val="nil"/>
              <w:bottom w:val="single" w:sz="4" w:space="0" w:color="000000"/>
              <w:right w:val="single" w:sz="4" w:space="0" w:color="000000"/>
            </w:tcBorders>
            <w:shd w:val="clear" w:color="auto" w:fill="auto"/>
            <w:noWrap/>
            <w:vAlign w:val="bottom"/>
            <w:hideMark/>
          </w:tcPr>
          <w:p w14:paraId="72F29510"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501</w:t>
            </w:r>
          </w:p>
        </w:tc>
        <w:tc>
          <w:tcPr>
            <w:tcW w:w="603" w:type="pct"/>
            <w:tcBorders>
              <w:top w:val="nil"/>
              <w:left w:val="nil"/>
              <w:bottom w:val="single" w:sz="4" w:space="0" w:color="000000"/>
              <w:right w:val="single" w:sz="4" w:space="0" w:color="000000"/>
            </w:tcBorders>
            <w:shd w:val="clear" w:color="auto" w:fill="auto"/>
            <w:noWrap/>
            <w:vAlign w:val="bottom"/>
            <w:hideMark/>
          </w:tcPr>
          <w:p w14:paraId="5F4D8956"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170</w:t>
            </w:r>
          </w:p>
        </w:tc>
        <w:tc>
          <w:tcPr>
            <w:tcW w:w="450" w:type="pct"/>
            <w:tcBorders>
              <w:top w:val="nil"/>
              <w:left w:val="nil"/>
              <w:bottom w:val="single" w:sz="4" w:space="0" w:color="000000"/>
              <w:right w:val="single" w:sz="4" w:space="0" w:color="000000"/>
            </w:tcBorders>
            <w:shd w:val="clear" w:color="auto" w:fill="auto"/>
            <w:noWrap/>
            <w:vAlign w:val="bottom"/>
            <w:hideMark/>
          </w:tcPr>
          <w:p w14:paraId="3C9A9244" w14:textId="77777777" w:rsidR="005E2FFC" w:rsidRPr="005E2FFC" w:rsidRDefault="005E2FFC" w:rsidP="005E2FFC">
            <w:pPr>
              <w:spacing w:after="0" w:line="240" w:lineRule="auto"/>
              <w:jc w:val="center"/>
              <w:rPr>
                <w:rFonts w:ascii="Calibri" w:eastAsia="Times New Roman" w:hAnsi="Calibri" w:cs="Calibri"/>
                <w:color w:val="000000"/>
                <w:sz w:val="18"/>
                <w:szCs w:val="18"/>
                <w:lang w:val="en-GB" w:eastAsia="en-GB"/>
              </w:rPr>
            </w:pPr>
            <w:r w:rsidRPr="005E2FFC">
              <w:rPr>
                <w:rFonts w:ascii="Calibri" w:eastAsia="Times New Roman" w:hAnsi="Calibri" w:cs="Calibri"/>
                <w:color w:val="000000"/>
                <w:sz w:val="18"/>
                <w:szCs w:val="18"/>
                <w:lang w:val="en-GB" w:eastAsia="en-GB"/>
              </w:rPr>
              <w:t>1,620</w:t>
            </w:r>
          </w:p>
        </w:tc>
      </w:tr>
    </w:tbl>
    <w:p w14:paraId="07A91213" w14:textId="1E57A09F" w:rsidR="00B13F10"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21</w:t>
      </w:r>
      <w:r w:rsidRPr="00A960F9">
        <w:rPr>
          <w:i w:val="0"/>
          <w:iCs w:val="0"/>
        </w:rPr>
        <w:fldChar w:fldCharType="end"/>
      </w:r>
      <w:r w:rsidR="000362AE" w:rsidRPr="00A960F9">
        <w:rPr>
          <w:rFonts w:ascii="Calibri" w:eastAsia="Calibri" w:hAnsi="Calibri" w:cs="Calibri"/>
          <w:i w:val="0"/>
          <w:iCs w:val="0"/>
        </w:rPr>
        <w:t>: Prikaz broja studenata koji su u akademskoj godini 2018./2019. studirali duže od predviđenog trajanja studijskog programa prema razini studija, statusu studenta i akademskoj godini prvog upisa na studij</w:t>
      </w:r>
    </w:p>
    <w:p w14:paraId="22B9AE95" w14:textId="77777777" w:rsidR="005E2FFC" w:rsidRPr="005E2FFC" w:rsidRDefault="005E2FFC" w:rsidP="005E2FFC"/>
    <w:p w14:paraId="7C27078A" w14:textId="4A6A0DDA" w:rsidR="00B13F10" w:rsidRDefault="000362AE">
      <w:pPr>
        <w:spacing w:after="0" w:line="240" w:lineRule="auto"/>
        <w:jc w:val="both"/>
        <w:rPr>
          <w:rFonts w:ascii="Calibri" w:eastAsia="Calibri" w:hAnsi="Calibri" w:cs="Calibri"/>
        </w:rPr>
      </w:pPr>
      <w:r>
        <w:rPr>
          <w:rFonts w:ascii="Calibri" w:eastAsia="Calibri" w:hAnsi="Calibri" w:cs="Calibri"/>
        </w:rPr>
        <w:t xml:space="preserve">Usporedimo li broj studenata koji su studirali duže od predviđenog trajanja studijskog programa s brojem upisanih studenata dobijemo da je </w:t>
      </w:r>
      <w:r w:rsidR="00577AC6">
        <w:rPr>
          <w:rFonts w:ascii="Calibri" w:eastAsia="Calibri" w:hAnsi="Calibri" w:cs="Calibri"/>
        </w:rPr>
        <w:t>18,</w:t>
      </w:r>
      <w:r w:rsidR="005E2FFC">
        <w:rPr>
          <w:rFonts w:ascii="Calibri" w:eastAsia="Calibri" w:hAnsi="Calibri" w:cs="Calibri"/>
        </w:rPr>
        <w:t>85</w:t>
      </w:r>
      <w:r>
        <w:rPr>
          <w:rFonts w:ascii="Calibri" w:eastAsia="Calibri" w:hAnsi="Calibri" w:cs="Calibri"/>
        </w:rPr>
        <w:t xml:space="preserve"> % upisanih studenata studiralo duže od predviđenog što je za oko jedan posto više nego u prethodnoj akademskoj godini. Postotak je najviši na integriranim preddiplomskim i diplomskim sveučilišnim studijima i iznosi 27,</w:t>
      </w:r>
      <w:r w:rsidR="005E2FFC">
        <w:rPr>
          <w:rFonts w:ascii="Calibri" w:eastAsia="Calibri" w:hAnsi="Calibri" w:cs="Calibri"/>
        </w:rPr>
        <w:t>14</w:t>
      </w:r>
      <w:r>
        <w:rPr>
          <w:rFonts w:ascii="Calibri" w:eastAsia="Calibri" w:hAnsi="Calibri" w:cs="Calibri"/>
        </w:rPr>
        <w:t xml:space="preserve"> %, a najniži na preddiplomskim stručnim studijima i iznosi </w:t>
      </w:r>
      <w:r w:rsidR="00577AC6">
        <w:rPr>
          <w:rFonts w:ascii="Calibri" w:eastAsia="Calibri" w:hAnsi="Calibri" w:cs="Calibri"/>
        </w:rPr>
        <w:t>14,67</w:t>
      </w:r>
      <w:r>
        <w:rPr>
          <w:rFonts w:ascii="Calibri" w:eastAsia="Calibri" w:hAnsi="Calibri" w:cs="Calibri"/>
        </w:rPr>
        <w:t xml:space="preserve"> %.</w:t>
      </w:r>
    </w:p>
    <w:p w14:paraId="00593285" w14:textId="77777777" w:rsidR="00B13F10" w:rsidRDefault="00B13F10">
      <w:pPr>
        <w:spacing w:after="0" w:line="240" w:lineRule="auto"/>
        <w:jc w:val="both"/>
        <w:rPr>
          <w:rFonts w:ascii="Calibri" w:eastAsia="Calibri" w:hAnsi="Calibri" w:cs="Calibri"/>
          <w:sz w:val="24"/>
        </w:rPr>
      </w:pPr>
    </w:p>
    <w:p w14:paraId="78F3D5AE" w14:textId="5076A9A9" w:rsidR="00B13F10" w:rsidRDefault="005E2FFC">
      <w:pPr>
        <w:spacing w:after="0" w:line="240" w:lineRule="auto"/>
        <w:jc w:val="center"/>
        <w:rPr>
          <w:rFonts w:ascii="Calibri" w:eastAsia="Calibri" w:hAnsi="Calibri" w:cs="Calibri"/>
          <w:sz w:val="24"/>
        </w:rPr>
      </w:pPr>
      <w:r>
        <w:rPr>
          <w:noProof/>
        </w:rPr>
        <w:lastRenderedPageBreak/>
        <w:drawing>
          <wp:inline distT="0" distB="0" distL="0" distR="0" wp14:anchorId="73579BF9" wp14:editId="030788A9">
            <wp:extent cx="4981578" cy="2743200"/>
            <wp:effectExtent l="0" t="0" r="9525" b="0"/>
            <wp:docPr id="4" name="Grafikon 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919BDC2-19BA-407F-B721-97B3783A85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D596B59" w14:textId="69D64AA7" w:rsidR="00B13F10" w:rsidRDefault="00A960F9" w:rsidP="00A960F9">
      <w:pPr>
        <w:pStyle w:val="Caption"/>
        <w:jc w:val="center"/>
        <w:rPr>
          <w:rFonts w:ascii="Calibri" w:eastAsia="Calibri" w:hAnsi="Calibri" w:cs="Calibri"/>
          <w:i w:val="0"/>
          <w:iCs w:val="0"/>
        </w:rPr>
      </w:pPr>
      <w:r w:rsidRPr="00A960F9">
        <w:rPr>
          <w:i w:val="0"/>
          <w:iCs w:val="0"/>
        </w:rPr>
        <w:t xml:space="preserve">Graf </w:t>
      </w:r>
      <w:r w:rsidRPr="00A960F9">
        <w:rPr>
          <w:i w:val="0"/>
          <w:iCs w:val="0"/>
        </w:rPr>
        <w:fldChar w:fldCharType="begin"/>
      </w:r>
      <w:r w:rsidRPr="00A960F9">
        <w:rPr>
          <w:i w:val="0"/>
          <w:iCs w:val="0"/>
        </w:rPr>
        <w:instrText xml:space="preserve"> SEQ Graf \* ARABIC </w:instrText>
      </w:r>
      <w:r w:rsidRPr="00A960F9">
        <w:rPr>
          <w:i w:val="0"/>
          <w:iCs w:val="0"/>
        </w:rPr>
        <w:fldChar w:fldCharType="separate"/>
      </w:r>
      <w:r w:rsidR="00927356">
        <w:rPr>
          <w:i w:val="0"/>
          <w:iCs w:val="0"/>
          <w:noProof/>
        </w:rPr>
        <w:t>15</w:t>
      </w:r>
      <w:r w:rsidRPr="00A960F9">
        <w:rPr>
          <w:i w:val="0"/>
          <w:iCs w:val="0"/>
        </w:rPr>
        <w:fldChar w:fldCharType="end"/>
      </w:r>
      <w:r w:rsidR="000362AE" w:rsidRPr="00A960F9">
        <w:rPr>
          <w:rFonts w:ascii="Calibri" w:eastAsia="Calibri" w:hAnsi="Calibri" w:cs="Calibri"/>
          <w:i w:val="0"/>
          <w:iCs w:val="0"/>
        </w:rPr>
        <w:t>: Postotak broj studenata koji su studirali duže od predviđenog trajanja studija u ak. g. 2018./2019. u odnosu na broj upisanih studenata</w:t>
      </w:r>
    </w:p>
    <w:p w14:paraId="5CFAD8AF" w14:textId="77777777" w:rsidR="005E2FFC" w:rsidRPr="005E2FFC" w:rsidRDefault="005E2FFC" w:rsidP="005E2FFC"/>
    <w:p w14:paraId="2A781637" w14:textId="77777777" w:rsidR="00B13F10" w:rsidRPr="00A960F9" w:rsidRDefault="000362AE" w:rsidP="00A960F9">
      <w:pPr>
        <w:pStyle w:val="Heading3"/>
        <w:rPr>
          <w:rFonts w:eastAsia="Calibri"/>
          <w:b/>
          <w:bCs/>
        </w:rPr>
      </w:pPr>
      <w:bookmarkStart w:id="18" w:name="_Toc36563572"/>
      <w:r w:rsidRPr="00A960F9">
        <w:rPr>
          <w:rFonts w:eastAsia="Calibri"/>
          <w:b/>
          <w:bCs/>
        </w:rPr>
        <w:t>4.2.1. Preddiplomski sveučilišni studiji</w:t>
      </w:r>
      <w:bookmarkEnd w:id="18"/>
    </w:p>
    <w:p w14:paraId="5BF91080" w14:textId="78195F27" w:rsidR="00B13F10" w:rsidRDefault="000362AE">
      <w:pPr>
        <w:spacing w:after="0" w:line="240" w:lineRule="auto"/>
        <w:jc w:val="both"/>
        <w:rPr>
          <w:rFonts w:ascii="Calibri" w:eastAsia="Calibri" w:hAnsi="Calibri" w:cs="Calibri"/>
        </w:rPr>
      </w:pPr>
      <w:r>
        <w:rPr>
          <w:rFonts w:ascii="Calibri" w:eastAsia="Calibri" w:hAnsi="Calibri" w:cs="Calibri"/>
        </w:rPr>
        <w:t xml:space="preserve">Na preddiplomskim sveučilišnim studijima ukupno je </w:t>
      </w:r>
      <w:r w:rsidR="00577AC6">
        <w:rPr>
          <w:rFonts w:ascii="Calibri" w:eastAsia="Calibri" w:hAnsi="Calibri" w:cs="Calibri"/>
        </w:rPr>
        <w:t>961</w:t>
      </w:r>
      <w:r>
        <w:rPr>
          <w:rFonts w:ascii="Calibri" w:eastAsia="Calibri" w:hAnsi="Calibri" w:cs="Calibri"/>
        </w:rPr>
        <w:t xml:space="preserve"> student u akademskog godini 201</w:t>
      </w:r>
      <w:r w:rsidR="00577AC6">
        <w:rPr>
          <w:rFonts w:ascii="Calibri" w:eastAsia="Calibri" w:hAnsi="Calibri" w:cs="Calibri"/>
        </w:rPr>
        <w:t>8</w:t>
      </w:r>
      <w:r>
        <w:rPr>
          <w:rFonts w:ascii="Calibri" w:eastAsia="Calibri" w:hAnsi="Calibri" w:cs="Calibri"/>
        </w:rPr>
        <w:t>./201</w:t>
      </w:r>
      <w:r w:rsidR="00577AC6">
        <w:rPr>
          <w:rFonts w:ascii="Calibri" w:eastAsia="Calibri" w:hAnsi="Calibri" w:cs="Calibri"/>
        </w:rPr>
        <w:t>9</w:t>
      </w:r>
      <w:r>
        <w:rPr>
          <w:rFonts w:ascii="Calibri" w:eastAsia="Calibri" w:hAnsi="Calibri" w:cs="Calibri"/>
        </w:rPr>
        <w:t>. studirao duže nego je predviđeno trajanje studijskog programa</w:t>
      </w:r>
      <w:r w:rsidR="00577AC6">
        <w:rPr>
          <w:rFonts w:ascii="Calibri" w:eastAsia="Calibri" w:hAnsi="Calibri" w:cs="Calibri"/>
        </w:rPr>
        <w:t xml:space="preserve"> št</w:t>
      </w:r>
      <w:r w:rsidR="00C03BB5">
        <w:rPr>
          <w:rFonts w:ascii="Calibri" w:eastAsia="Calibri" w:hAnsi="Calibri" w:cs="Calibri"/>
        </w:rPr>
        <w:t>o</w:t>
      </w:r>
      <w:r w:rsidR="00577AC6">
        <w:rPr>
          <w:rFonts w:ascii="Calibri" w:eastAsia="Calibri" w:hAnsi="Calibri" w:cs="Calibri"/>
        </w:rPr>
        <w:t xml:space="preserve"> je za 20,81 % više nego prethodnu akademsku godinu</w:t>
      </w:r>
      <w:r>
        <w:rPr>
          <w:rFonts w:ascii="Calibri" w:eastAsia="Calibri" w:hAnsi="Calibri" w:cs="Calibri"/>
        </w:rPr>
        <w:t xml:space="preserve">, od čega </w:t>
      </w:r>
      <w:r w:rsidR="00C03BB5">
        <w:rPr>
          <w:rFonts w:ascii="Calibri" w:eastAsia="Calibri" w:hAnsi="Calibri" w:cs="Calibri"/>
        </w:rPr>
        <w:t>su</w:t>
      </w:r>
      <w:r>
        <w:rPr>
          <w:rFonts w:ascii="Calibri" w:eastAsia="Calibri" w:hAnsi="Calibri" w:cs="Calibri"/>
        </w:rPr>
        <w:t xml:space="preserve"> </w:t>
      </w:r>
      <w:r w:rsidR="00577AC6">
        <w:rPr>
          <w:rFonts w:ascii="Calibri" w:eastAsia="Calibri" w:hAnsi="Calibri" w:cs="Calibri"/>
        </w:rPr>
        <w:t>773</w:t>
      </w:r>
      <w:r>
        <w:rPr>
          <w:rFonts w:ascii="Calibri" w:eastAsia="Calibri" w:hAnsi="Calibri" w:cs="Calibri"/>
        </w:rPr>
        <w:t xml:space="preserve"> redovit</w:t>
      </w:r>
      <w:r w:rsidR="00C03BB5">
        <w:rPr>
          <w:rFonts w:ascii="Calibri" w:eastAsia="Calibri" w:hAnsi="Calibri" w:cs="Calibri"/>
        </w:rPr>
        <w:t>a</w:t>
      </w:r>
      <w:r>
        <w:rPr>
          <w:rFonts w:ascii="Calibri" w:eastAsia="Calibri" w:hAnsi="Calibri" w:cs="Calibri"/>
        </w:rPr>
        <w:t xml:space="preserve"> student</w:t>
      </w:r>
      <w:r w:rsidR="00C03BB5">
        <w:rPr>
          <w:rFonts w:ascii="Calibri" w:eastAsia="Calibri" w:hAnsi="Calibri" w:cs="Calibri"/>
        </w:rPr>
        <w:t>a</w:t>
      </w:r>
      <w:r>
        <w:rPr>
          <w:rFonts w:ascii="Calibri" w:eastAsia="Calibri" w:hAnsi="Calibri" w:cs="Calibri"/>
        </w:rPr>
        <w:t xml:space="preserve"> i </w:t>
      </w:r>
      <w:r w:rsidR="00577AC6">
        <w:rPr>
          <w:rFonts w:ascii="Calibri" w:eastAsia="Calibri" w:hAnsi="Calibri" w:cs="Calibri"/>
        </w:rPr>
        <w:t>188</w:t>
      </w:r>
      <w:r>
        <w:rPr>
          <w:rFonts w:ascii="Calibri" w:eastAsia="Calibri" w:hAnsi="Calibri" w:cs="Calibri"/>
        </w:rPr>
        <w:t xml:space="preserve"> izvanrednih studenata. </w:t>
      </w:r>
    </w:p>
    <w:p w14:paraId="7CFAD424" w14:textId="0B01BAC8" w:rsidR="00B13F10" w:rsidRDefault="000362AE">
      <w:pPr>
        <w:spacing w:after="0" w:line="240" w:lineRule="auto"/>
        <w:jc w:val="both"/>
        <w:rPr>
          <w:rFonts w:ascii="Calibri" w:eastAsia="Calibri" w:hAnsi="Calibri" w:cs="Calibri"/>
        </w:rPr>
      </w:pPr>
      <w:r>
        <w:rPr>
          <w:rFonts w:ascii="Calibri" w:eastAsia="Calibri" w:hAnsi="Calibri" w:cs="Calibri"/>
        </w:rPr>
        <w:t>U tablici 2</w:t>
      </w:r>
      <w:r w:rsidR="00C03BB5">
        <w:rPr>
          <w:rFonts w:ascii="Calibri" w:eastAsia="Calibri" w:hAnsi="Calibri" w:cs="Calibri"/>
        </w:rPr>
        <w:t>2</w:t>
      </w:r>
      <w:r>
        <w:rPr>
          <w:rFonts w:ascii="Calibri" w:eastAsia="Calibri" w:hAnsi="Calibri" w:cs="Calibri"/>
        </w:rPr>
        <w:t xml:space="preserve"> prikazan je broj studenata preddiplomskih sveučilišnih studija koji su u akademskoj godini 201</w:t>
      </w:r>
      <w:r w:rsidR="00577AC6">
        <w:rPr>
          <w:rFonts w:ascii="Calibri" w:eastAsia="Calibri" w:hAnsi="Calibri" w:cs="Calibri"/>
        </w:rPr>
        <w:t>8</w:t>
      </w:r>
      <w:r>
        <w:rPr>
          <w:rFonts w:ascii="Calibri" w:eastAsia="Calibri" w:hAnsi="Calibri" w:cs="Calibri"/>
        </w:rPr>
        <w:t>./201</w:t>
      </w:r>
      <w:r w:rsidR="00577AC6">
        <w:rPr>
          <w:rFonts w:ascii="Calibri" w:eastAsia="Calibri" w:hAnsi="Calibri" w:cs="Calibri"/>
        </w:rPr>
        <w:t>9</w:t>
      </w:r>
      <w:r>
        <w:rPr>
          <w:rFonts w:ascii="Calibri" w:eastAsia="Calibri" w:hAnsi="Calibri" w:cs="Calibri"/>
        </w:rPr>
        <w:t xml:space="preserve">. studirali duže od predviđenog trajanja studija prema godini upisa na studij, sastavnici i ostvarenim ECTS bodovima. </w:t>
      </w:r>
      <w:r w:rsidR="00C03BB5">
        <w:rPr>
          <w:rFonts w:ascii="Calibri" w:eastAsia="Calibri" w:hAnsi="Calibri" w:cs="Calibri"/>
        </w:rPr>
        <w:t xml:space="preserve">U akademskoj godini 2018./2019. je </w:t>
      </w:r>
      <w:r>
        <w:rPr>
          <w:rFonts w:ascii="Calibri" w:eastAsia="Calibri" w:hAnsi="Calibri" w:cs="Calibri"/>
        </w:rPr>
        <w:t>51,07 % prikazanih studenata ostvarilo 180 ECTS bodova odnosno završilo studij.</w:t>
      </w:r>
    </w:p>
    <w:p w14:paraId="3DA95A85" w14:textId="77777777" w:rsidR="00B13F10" w:rsidRDefault="00B13F10">
      <w:pPr>
        <w:spacing w:after="0" w:line="240" w:lineRule="auto"/>
        <w:jc w:val="both"/>
        <w:rPr>
          <w:rFonts w:ascii="Calibri" w:eastAsia="Calibri" w:hAnsi="Calibri" w:cs="Calibri"/>
        </w:rPr>
      </w:pPr>
    </w:p>
    <w:p w14:paraId="25027A75" w14:textId="77777777" w:rsidR="00B13F10" w:rsidRDefault="00577AC6">
      <w:pPr>
        <w:spacing w:after="0" w:line="240" w:lineRule="auto"/>
        <w:rPr>
          <w:rFonts w:ascii="Calibri" w:eastAsia="Calibri" w:hAnsi="Calibri" w:cs="Calibri"/>
          <w:sz w:val="24"/>
        </w:rPr>
      </w:pPr>
      <w:r w:rsidRPr="00577AC6">
        <w:rPr>
          <w:noProof/>
        </w:rPr>
        <w:lastRenderedPageBreak/>
        <w:drawing>
          <wp:inline distT="0" distB="0" distL="0" distR="0" wp14:anchorId="5BB18335" wp14:editId="4403762C">
            <wp:extent cx="5731510" cy="4253865"/>
            <wp:effectExtent l="0" t="0" r="254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4253865"/>
                    </a:xfrm>
                    <a:prstGeom prst="rect">
                      <a:avLst/>
                    </a:prstGeom>
                    <a:noFill/>
                    <a:ln>
                      <a:noFill/>
                    </a:ln>
                  </pic:spPr>
                </pic:pic>
              </a:graphicData>
            </a:graphic>
          </wp:inline>
        </w:drawing>
      </w:r>
    </w:p>
    <w:p w14:paraId="6B20A1AF" w14:textId="02B0A924" w:rsidR="00B13F10"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22</w:t>
      </w:r>
      <w:r w:rsidRPr="00A960F9">
        <w:rPr>
          <w:i w:val="0"/>
          <w:iCs w:val="0"/>
        </w:rPr>
        <w:fldChar w:fldCharType="end"/>
      </w:r>
      <w:r w:rsidR="000362AE" w:rsidRPr="00A960F9">
        <w:rPr>
          <w:rFonts w:ascii="Calibri" w:eastAsia="Calibri" w:hAnsi="Calibri" w:cs="Calibri"/>
          <w:i w:val="0"/>
          <w:iCs w:val="0"/>
        </w:rPr>
        <w:t>: Broj studenata preddiplomskih sveučilišnih studija koji su u akademskoj godini 201</w:t>
      </w:r>
      <w:r w:rsidR="00577AC6" w:rsidRPr="00A960F9">
        <w:rPr>
          <w:rFonts w:ascii="Calibri" w:eastAsia="Calibri" w:hAnsi="Calibri" w:cs="Calibri"/>
          <w:i w:val="0"/>
          <w:iCs w:val="0"/>
        </w:rPr>
        <w:t>8</w:t>
      </w:r>
      <w:r w:rsidR="000362AE" w:rsidRPr="00A960F9">
        <w:rPr>
          <w:rFonts w:ascii="Calibri" w:eastAsia="Calibri" w:hAnsi="Calibri" w:cs="Calibri"/>
          <w:i w:val="0"/>
          <w:iCs w:val="0"/>
        </w:rPr>
        <w:t>./201</w:t>
      </w:r>
      <w:r w:rsidR="00577AC6" w:rsidRPr="00A960F9">
        <w:rPr>
          <w:rFonts w:ascii="Calibri" w:eastAsia="Calibri" w:hAnsi="Calibri" w:cs="Calibri"/>
          <w:i w:val="0"/>
          <w:iCs w:val="0"/>
        </w:rPr>
        <w:t>9</w:t>
      </w:r>
      <w:r w:rsidR="000362AE" w:rsidRPr="00A960F9">
        <w:rPr>
          <w:rFonts w:ascii="Calibri" w:eastAsia="Calibri" w:hAnsi="Calibri" w:cs="Calibri"/>
          <w:i w:val="0"/>
          <w:iCs w:val="0"/>
        </w:rPr>
        <w:t>. studirali duže od predviđenog trajanja studija prema godini upisa na studij, sastavnici i ostvarenim ECTS bodovima</w:t>
      </w:r>
    </w:p>
    <w:p w14:paraId="5347C510" w14:textId="77777777" w:rsidR="00A960F9" w:rsidRPr="00A960F9" w:rsidRDefault="00A960F9" w:rsidP="00A960F9"/>
    <w:p w14:paraId="5DE7A5D7" w14:textId="77777777" w:rsidR="00B13F10" w:rsidRDefault="00B038C2">
      <w:pPr>
        <w:spacing w:after="0" w:line="240" w:lineRule="auto"/>
        <w:jc w:val="center"/>
        <w:rPr>
          <w:rFonts w:ascii="Calibri" w:eastAsia="Calibri" w:hAnsi="Calibri" w:cs="Calibri"/>
          <w:sz w:val="24"/>
        </w:rPr>
      </w:pPr>
      <w:r>
        <w:rPr>
          <w:noProof/>
        </w:rPr>
        <w:drawing>
          <wp:inline distT="0" distB="0" distL="0" distR="0" wp14:anchorId="53D961BB" wp14:editId="4E70FC99">
            <wp:extent cx="4572000" cy="1714500"/>
            <wp:effectExtent l="0" t="0" r="0" b="0"/>
            <wp:docPr id="20" name="Grafikon 2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076CF4F-FE9B-4813-906C-7365C8E2A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AD21F45" w14:textId="6C1B5AAA" w:rsidR="00B13F10" w:rsidRPr="00A960F9" w:rsidRDefault="00A960F9" w:rsidP="00A960F9">
      <w:pPr>
        <w:pStyle w:val="Caption"/>
        <w:jc w:val="center"/>
        <w:rPr>
          <w:rFonts w:ascii="Calibri" w:eastAsia="Calibri" w:hAnsi="Calibri" w:cs="Calibri"/>
          <w:i w:val="0"/>
          <w:iCs w:val="0"/>
        </w:rPr>
      </w:pPr>
      <w:r w:rsidRPr="00A960F9">
        <w:rPr>
          <w:i w:val="0"/>
          <w:iCs w:val="0"/>
        </w:rPr>
        <w:t xml:space="preserve">Graf </w:t>
      </w:r>
      <w:r w:rsidRPr="00A960F9">
        <w:rPr>
          <w:i w:val="0"/>
          <w:iCs w:val="0"/>
        </w:rPr>
        <w:fldChar w:fldCharType="begin"/>
      </w:r>
      <w:r w:rsidRPr="00A960F9">
        <w:rPr>
          <w:i w:val="0"/>
          <w:iCs w:val="0"/>
        </w:rPr>
        <w:instrText xml:space="preserve"> SEQ Graf \* ARABIC </w:instrText>
      </w:r>
      <w:r w:rsidRPr="00A960F9">
        <w:rPr>
          <w:i w:val="0"/>
          <w:iCs w:val="0"/>
        </w:rPr>
        <w:fldChar w:fldCharType="separate"/>
      </w:r>
      <w:r w:rsidR="00927356">
        <w:rPr>
          <w:i w:val="0"/>
          <w:iCs w:val="0"/>
          <w:noProof/>
        </w:rPr>
        <w:t>16</w:t>
      </w:r>
      <w:r w:rsidRPr="00A960F9">
        <w:rPr>
          <w:i w:val="0"/>
          <w:iCs w:val="0"/>
        </w:rPr>
        <w:fldChar w:fldCharType="end"/>
      </w:r>
      <w:r w:rsidR="000362AE" w:rsidRPr="00A960F9">
        <w:rPr>
          <w:rFonts w:ascii="Calibri" w:eastAsia="Calibri" w:hAnsi="Calibri" w:cs="Calibri"/>
          <w:i w:val="0"/>
          <w:iCs w:val="0"/>
        </w:rPr>
        <w:t>: Broj studenata preddiplomskih sveučilišnih studija koji su u akademskoj godini 201</w:t>
      </w:r>
      <w:r w:rsidR="00577AC6" w:rsidRPr="00A960F9">
        <w:rPr>
          <w:rFonts w:ascii="Calibri" w:eastAsia="Calibri" w:hAnsi="Calibri" w:cs="Calibri"/>
          <w:i w:val="0"/>
          <w:iCs w:val="0"/>
        </w:rPr>
        <w:t>8</w:t>
      </w:r>
      <w:r w:rsidR="000362AE" w:rsidRPr="00A960F9">
        <w:rPr>
          <w:rFonts w:ascii="Calibri" w:eastAsia="Calibri" w:hAnsi="Calibri" w:cs="Calibri"/>
          <w:i w:val="0"/>
          <w:iCs w:val="0"/>
        </w:rPr>
        <w:t>./201</w:t>
      </w:r>
      <w:r w:rsidR="00577AC6" w:rsidRPr="00A960F9">
        <w:rPr>
          <w:rFonts w:ascii="Calibri" w:eastAsia="Calibri" w:hAnsi="Calibri" w:cs="Calibri"/>
          <w:i w:val="0"/>
          <w:iCs w:val="0"/>
        </w:rPr>
        <w:t>9</w:t>
      </w:r>
      <w:r w:rsidR="000362AE" w:rsidRPr="00A960F9">
        <w:rPr>
          <w:rFonts w:ascii="Calibri" w:eastAsia="Calibri" w:hAnsi="Calibri" w:cs="Calibri"/>
          <w:i w:val="0"/>
          <w:iCs w:val="0"/>
        </w:rPr>
        <w:t>. studirali duže od predviđenog trajanja studija prema godini upisa na studij</w:t>
      </w:r>
    </w:p>
    <w:p w14:paraId="0A065EB4" w14:textId="77777777" w:rsidR="00B13F10" w:rsidRDefault="00B13F10">
      <w:pPr>
        <w:spacing w:after="0" w:line="240" w:lineRule="auto"/>
        <w:rPr>
          <w:rFonts w:ascii="Calibri" w:eastAsia="Calibri" w:hAnsi="Calibri" w:cs="Calibri"/>
          <w:sz w:val="24"/>
        </w:rPr>
      </w:pPr>
    </w:p>
    <w:p w14:paraId="316BE18E"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Najveći broj studenata koji su produžili studiranje na preddiplomskim sveučilišnim studijima je na Fakultetu elektronike, strojarstva i brodogradnje i Pomorskom fakultetu, a najmanje na </w:t>
      </w:r>
      <w:r w:rsidR="00B038C2">
        <w:rPr>
          <w:rFonts w:ascii="Calibri" w:eastAsia="Calibri" w:hAnsi="Calibri" w:cs="Calibri"/>
        </w:rPr>
        <w:t>Umjetničkoj akademiji i Sveučilišnom odjelu za studije mora</w:t>
      </w:r>
      <w:r>
        <w:rPr>
          <w:rFonts w:ascii="Calibri" w:eastAsia="Calibri" w:hAnsi="Calibri" w:cs="Calibri"/>
        </w:rPr>
        <w:t xml:space="preserve"> šta je prikazano u </w:t>
      </w:r>
      <w:r w:rsidR="00B038C2">
        <w:rPr>
          <w:rFonts w:ascii="Calibri" w:eastAsia="Calibri" w:hAnsi="Calibri" w:cs="Calibri"/>
        </w:rPr>
        <w:t>niže navedenoj tablici</w:t>
      </w:r>
      <w:r>
        <w:rPr>
          <w:rFonts w:ascii="Calibri" w:eastAsia="Calibri" w:hAnsi="Calibri" w:cs="Calibri"/>
        </w:rPr>
        <w:t>.</w:t>
      </w:r>
    </w:p>
    <w:p w14:paraId="12B8C6FA" w14:textId="77777777" w:rsidR="00B13F10" w:rsidRDefault="00B13F10">
      <w:pPr>
        <w:spacing w:after="0" w:line="240" w:lineRule="auto"/>
        <w:jc w:val="both"/>
        <w:rPr>
          <w:rFonts w:ascii="Calibri" w:eastAsia="Calibri" w:hAnsi="Calibri" w:cs="Calibri"/>
          <w:sz w:val="24"/>
        </w:rPr>
      </w:pPr>
    </w:p>
    <w:p w14:paraId="55B615BF" w14:textId="77777777" w:rsidR="00B13F10" w:rsidRDefault="00B038C2" w:rsidP="00B038C2">
      <w:pPr>
        <w:spacing w:after="0" w:line="240" w:lineRule="auto"/>
        <w:jc w:val="center"/>
        <w:rPr>
          <w:rFonts w:ascii="Calibri" w:eastAsia="Calibri" w:hAnsi="Calibri" w:cs="Calibri"/>
          <w:sz w:val="24"/>
        </w:rPr>
      </w:pPr>
      <w:r w:rsidRPr="00B038C2">
        <w:rPr>
          <w:noProof/>
        </w:rPr>
        <w:lastRenderedPageBreak/>
        <w:drawing>
          <wp:inline distT="0" distB="0" distL="0" distR="0" wp14:anchorId="3C8CDC69" wp14:editId="02F08330">
            <wp:extent cx="5731510" cy="1747520"/>
            <wp:effectExtent l="0" t="0" r="2540" b="508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1747520"/>
                    </a:xfrm>
                    <a:prstGeom prst="rect">
                      <a:avLst/>
                    </a:prstGeom>
                    <a:noFill/>
                    <a:ln>
                      <a:noFill/>
                    </a:ln>
                  </pic:spPr>
                </pic:pic>
              </a:graphicData>
            </a:graphic>
          </wp:inline>
        </w:drawing>
      </w:r>
    </w:p>
    <w:p w14:paraId="456D31AE" w14:textId="58109876" w:rsidR="00B13F10" w:rsidRPr="00A960F9"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23</w:t>
      </w:r>
      <w:r w:rsidRPr="00A960F9">
        <w:rPr>
          <w:i w:val="0"/>
          <w:iCs w:val="0"/>
        </w:rPr>
        <w:fldChar w:fldCharType="end"/>
      </w:r>
      <w:r w:rsidR="000362AE" w:rsidRPr="00A960F9">
        <w:rPr>
          <w:rFonts w:ascii="Calibri" w:eastAsia="Calibri" w:hAnsi="Calibri" w:cs="Calibri"/>
          <w:i w:val="0"/>
          <w:iCs w:val="0"/>
        </w:rPr>
        <w:t>: Broj studenata preddiplomskih sveučilišnih studija koji su u akademskoj godini 201</w:t>
      </w:r>
      <w:r w:rsidR="00B038C2" w:rsidRPr="00A960F9">
        <w:rPr>
          <w:rFonts w:ascii="Calibri" w:eastAsia="Calibri" w:hAnsi="Calibri" w:cs="Calibri"/>
          <w:i w:val="0"/>
          <w:iCs w:val="0"/>
        </w:rPr>
        <w:t>8.</w:t>
      </w:r>
      <w:r w:rsidR="000362AE" w:rsidRPr="00A960F9">
        <w:rPr>
          <w:rFonts w:ascii="Calibri" w:eastAsia="Calibri" w:hAnsi="Calibri" w:cs="Calibri"/>
          <w:i w:val="0"/>
          <w:iCs w:val="0"/>
        </w:rPr>
        <w:t>/201</w:t>
      </w:r>
      <w:r w:rsidR="00B038C2" w:rsidRPr="00A960F9">
        <w:rPr>
          <w:rFonts w:ascii="Calibri" w:eastAsia="Calibri" w:hAnsi="Calibri" w:cs="Calibri"/>
          <w:i w:val="0"/>
          <w:iCs w:val="0"/>
        </w:rPr>
        <w:t>9</w:t>
      </w:r>
      <w:r w:rsidR="000362AE" w:rsidRPr="00A960F9">
        <w:rPr>
          <w:rFonts w:ascii="Calibri" w:eastAsia="Calibri" w:hAnsi="Calibri" w:cs="Calibri"/>
          <w:i w:val="0"/>
          <w:iCs w:val="0"/>
        </w:rPr>
        <w:t>. studirali duže od predviđenog trajanja studija prema sastavnici i ostvarenim ECTS bodovima</w:t>
      </w:r>
    </w:p>
    <w:p w14:paraId="0917AC44" w14:textId="77777777" w:rsidR="00B13F10" w:rsidRDefault="00B13F10">
      <w:pPr>
        <w:spacing w:after="0" w:line="240" w:lineRule="auto"/>
        <w:rPr>
          <w:rFonts w:ascii="Calibri" w:eastAsia="Calibri" w:hAnsi="Calibri" w:cs="Calibri"/>
          <w:sz w:val="24"/>
        </w:rPr>
      </w:pPr>
    </w:p>
    <w:p w14:paraId="6C386E30" w14:textId="77777777" w:rsidR="00B13F10" w:rsidRPr="00A960F9" w:rsidRDefault="000362AE" w:rsidP="00A960F9">
      <w:pPr>
        <w:pStyle w:val="Heading3"/>
        <w:rPr>
          <w:rFonts w:eastAsia="Calibri"/>
          <w:b/>
          <w:bCs/>
        </w:rPr>
      </w:pPr>
      <w:bookmarkStart w:id="19" w:name="_Toc36563573"/>
      <w:r w:rsidRPr="00A960F9">
        <w:rPr>
          <w:rFonts w:eastAsia="Calibri"/>
          <w:b/>
          <w:bCs/>
        </w:rPr>
        <w:t>4.2.2. Diplomski sveučilišni studiji</w:t>
      </w:r>
      <w:bookmarkEnd w:id="19"/>
    </w:p>
    <w:p w14:paraId="4BE81E33" w14:textId="5ECDEA1B" w:rsidR="00B13F10" w:rsidRDefault="000362AE">
      <w:pPr>
        <w:spacing w:after="0" w:line="240" w:lineRule="auto"/>
        <w:jc w:val="both"/>
        <w:rPr>
          <w:rFonts w:ascii="Calibri" w:eastAsia="Calibri" w:hAnsi="Calibri" w:cs="Calibri"/>
        </w:rPr>
      </w:pPr>
      <w:r>
        <w:rPr>
          <w:rFonts w:ascii="Calibri" w:eastAsia="Calibri" w:hAnsi="Calibri" w:cs="Calibri"/>
        </w:rPr>
        <w:t xml:space="preserve">Na diplomskim sveučilišnim studijima ukupno </w:t>
      </w:r>
      <w:r w:rsidR="00B038C2">
        <w:rPr>
          <w:rFonts w:ascii="Calibri" w:eastAsia="Calibri" w:hAnsi="Calibri" w:cs="Calibri"/>
        </w:rPr>
        <w:t>je</w:t>
      </w:r>
      <w:r>
        <w:rPr>
          <w:rFonts w:ascii="Calibri" w:eastAsia="Calibri" w:hAnsi="Calibri" w:cs="Calibri"/>
        </w:rPr>
        <w:t xml:space="preserve"> </w:t>
      </w:r>
      <w:r w:rsidR="00B038C2">
        <w:rPr>
          <w:rFonts w:ascii="Calibri" w:eastAsia="Calibri" w:hAnsi="Calibri" w:cs="Calibri"/>
        </w:rPr>
        <w:t>51</w:t>
      </w:r>
      <w:r w:rsidR="00AB15FD">
        <w:rPr>
          <w:rFonts w:ascii="Calibri" w:eastAsia="Calibri" w:hAnsi="Calibri" w:cs="Calibri"/>
        </w:rPr>
        <w:t>7</w:t>
      </w:r>
      <w:r>
        <w:rPr>
          <w:rFonts w:ascii="Calibri" w:eastAsia="Calibri" w:hAnsi="Calibri" w:cs="Calibri"/>
        </w:rPr>
        <w:t xml:space="preserve"> studenta u akademskoj godini 201</w:t>
      </w:r>
      <w:r w:rsidR="00B038C2">
        <w:rPr>
          <w:rFonts w:ascii="Calibri" w:eastAsia="Calibri" w:hAnsi="Calibri" w:cs="Calibri"/>
        </w:rPr>
        <w:t>8</w:t>
      </w:r>
      <w:r>
        <w:rPr>
          <w:rFonts w:ascii="Calibri" w:eastAsia="Calibri" w:hAnsi="Calibri" w:cs="Calibri"/>
        </w:rPr>
        <w:t>./201</w:t>
      </w:r>
      <w:r w:rsidR="00B038C2">
        <w:rPr>
          <w:rFonts w:ascii="Calibri" w:eastAsia="Calibri" w:hAnsi="Calibri" w:cs="Calibri"/>
        </w:rPr>
        <w:t>9</w:t>
      </w:r>
      <w:r>
        <w:rPr>
          <w:rFonts w:ascii="Calibri" w:eastAsia="Calibri" w:hAnsi="Calibri" w:cs="Calibri"/>
        </w:rPr>
        <w:t>. studiral</w:t>
      </w:r>
      <w:r w:rsidR="00B038C2">
        <w:rPr>
          <w:rFonts w:ascii="Calibri" w:eastAsia="Calibri" w:hAnsi="Calibri" w:cs="Calibri"/>
        </w:rPr>
        <w:t>o</w:t>
      </w:r>
      <w:r>
        <w:rPr>
          <w:rFonts w:ascii="Calibri" w:eastAsia="Calibri" w:hAnsi="Calibri" w:cs="Calibri"/>
        </w:rPr>
        <w:t xml:space="preserve"> duže nego je predviđeno trajanje studijskog programa</w:t>
      </w:r>
      <w:r w:rsidR="00B038C2">
        <w:rPr>
          <w:rFonts w:ascii="Calibri" w:eastAsia="Calibri" w:hAnsi="Calibri" w:cs="Calibri"/>
        </w:rPr>
        <w:t xml:space="preserve"> šta je za 24,26 % manje nego u prethodnoj akademskoj godini</w:t>
      </w:r>
      <w:r>
        <w:rPr>
          <w:rFonts w:ascii="Calibri" w:eastAsia="Calibri" w:hAnsi="Calibri" w:cs="Calibri"/>
        </w:rPr>
        <w:t xml:space="preserve">. Od toga je </w:t>
      </w:r>
      <w:r w:rsidR="00B038C2">
        <w:rPr>
          <w:rFonts w:ascii="Calibri" w:eastAsia="Calibri" w:hAnsi="Calibri" w:cs="Calibri"/>
        </w:rPr>
        <w:t>455</w:t>
      </w:r>
      <w:r>
        <w:rPr>
          <w:rFonts w:ascii="Calibri" w:eastAsia="Calibri" w:hAnsi="Calibri" w:cs="Calibri"/>
        </w:rPr>
        <w:t xml:space="preserve"> redovitih studenata i 6</w:t>
      </w:r>
      <w:r w:rsidR="00AB15FD">
        <w:rPr>
          <w:rFonts w:ascii="Calibri" w:eastAsia="Calibri" w:hAnsi="Calibri" w:cs="Calibri"/>
        </w:rPr>
        <w:t xml:space="preserve">2 </w:t>
      </w:r>
      <w:r>
        <w:rPr>
          <w:rFonts w:ascii="Calibri" w:eastAsia="Calibri" w:hAnsi="Calibri" w:cs="Calibri"/>
        </w:rPr>
        <w:t>izvanredn</w:t>
      </w:r>
      <w:r w:rsidR="00AB15FD">
        <w:rPr>
          <w:rFonts w:ascii="Calibri" w:eastAsia="Calibri" w:hAnsi="Calibri" w:cs="Calibri"/>
        </w:rPr>
        <w:t>a</w:t>
      </w:r>
      <w:r>
        <w:rPr>
          <w:rFonts w:ascii="Calibri" w:eastAsia="Calibri" w:hAnsi="Calibri" w:cs="Calibri"/>
        </w:rPr>
        <w:t xml:space="preserve">. U </w:t>
      </w:r>
      <w:r w:rsidR="00B038C2">
        <w:rPr>
          <w:rFonts w:ascii="Calibri" w:eastAsia="Calibri" w:hAnsi="Calibri" w:cs="Calibri"/>
        </w:rPr>
        <w:t xml:space="preserve">niže navedenoj </w:t>
      </w:r>
      <w:r>
        <w:rPr>
          <w:rFonts w:ascii="Calibri" w:eastAsia="Calibri" w:hAnsi="Calibri" w:cs="Calibri"/>
        </w:rPr>
        <w:t>tablici prikazan je broj studenata diplomskih sveučilišnih studija koji su u akademskoj godini 201</w:t>
      </w:r>
      <w:r w:rsidR="00B038C2">
        <w:rPr>
          <w:rFonts w:ascii="Calibri" w:eastAsia="Calibri" w:hAnsi="Calibri" w:cs="Calibri"/>
        </w:rPr>
        <w:t>8</w:t>
      </w:r>
      <w:r>
        <w:rPr>
          <w:rFonts w:ascii="Calibri" w:eastAsia="Calibri" w:hAnsi="Calibri" w:cs="Calibri"/>
        </w:rPr>
        <w:t>./201</w:t>
      </w:r>
      <w:r w:rsidR="00B038C2">
        <w:rPr>
          <w:rFonts w:ascii="Calibri" w:eastAsia="Calibri" w:hAnsi="Calibri" w:cs="Calibri"/>
        </w:rPr>
        <w:t>9</w:t>
      </w:r>
      <w:r>
        <w:rPr>
          <w:rFonts w:ascii="Calibri" w:eastAsia="Calibri" w:hAnsi="Calibri" w:cs="Calibri"/>
        </w:rPr>
        <w:t>. studirali duže od predviđenog trajanja studija prema godini upisa na studij, sastavnici i ostvarenim ECTS bodovima.</w:t>
      </w:r>
    </w:p>
    <w:p w14:paraId="22DB609F" w14:textId="77777777" w:rsidR="00B038C2" w:rsidRDefault="00B038C2">
      <w:pPr>
        <w:spacing w:after="0" w:line="240" w:lineRule="auto"/>
        <w:jc w:val="both"/>
        <w:rPr>
          <w:rFonts w:ascii="Calibri" w:eastAsia="Calibri" w:hAnsi="Calibri" w:cs="Calibri"/>
        </w:rPr>
      </w:pPr>
    </w:p>
    <w:p w14:paraId="55168249" w14:textId="77777777" w:rsidR="00B13F10" w:rsidRDefault="00B038C2">
      <w:pPr>
        <w:spacing w:after="0" w:line="240" w:lineRule="auto"/>
        <w:jc w:val="center"/>
        <w:rPr>
          <w:rFonts w:ascii="Calibri" w:eastAsia="Calibri" w:hAnsi="Calibri" w:cs="Calibri"/>
          <w:sz w:val="24"/>
        </w:rPr>
      </w:pPr>
      <w:r w:rsidRPr="00B038C2">
        <w:rPr>
          <w:noProof/>
        </w:rPr>
        <w:drawing>
          <wp:inline distT="0" distB="0" distL="0" distR="0" wp14:anchorId="5FE57026" wp14:editId="000C45FE">
            <wp:extent cx="5731510" cy="3342640"/>
            <wp:effectExtent l="0" t="0" r="254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3342640"/>
                    </a:xfrm>
                    <a:prstGeom prst="rect">
                      <a:avLst/>
                    </a:prstGeom>
                    <a:noFill/>
                    <a:ln>
                      <a:noFill/>
                    </a:ln>
                  </pic:spPr>
                </pic:pic>
              </a:graphicData>
            </a:graphic>
          </wp:inline>
        </w:drawing>
      </w:r>
    </w:p>
    <w:p w14:paraId="5B911225" w14:textId="02BCDF1A" w:rsidR="00B13F10" w:rsidRPr="00A960F9" w:rsidRDefault="00A960F9" w:rsidP="00A960F9">
      <w:pPr>
        <w:pStyle w:val="Caption"/>
        <w:jc w:val="center"/>
        <w:rPr>
          <w:rFonts w:ascii="Calibri" w:eastAsia="Calibri" w:hAnsi="Calibri" w:cs="Calibri"/>
          <w:i w:val="0"/>
          <w:iCs w:val="0"/>
        </w:rPr>
      </w:pPr>
      <w:r w:rsidRPr="00A960F9">
        <w:rPr>
          <w:i w:val="0"/>
          <w:iCs w:val="0"/>
        </w:rPr>
        <w:t xml:space="preserve">Tablica </w:t>
      </w:r>
      <w:r w:rsidRPr="00A960F9">
        <w:rPr>
          <w:i w:val="0"/>
          <w:iCs w:val="0"/>
        </w:rPr>
        <w:fldChar w:fldCharType="begin"/>
      </w:r>
      <w:r w:rsidRPr="00A960F9">
        <w:rPr>
          <w:i w:val="0"/>
          <w:iCs w:val="0"/>
        </w:rPr>
        <w:instrText xml:space="preserve"> SEQ Tablica \* ARABIC </w:instrText>
      </w:r>
      <w:r w:rsidRPr="00A960F9">
        <w:rPr>
          <w:i w:val="0"/>
          <w:iCs w:val="0"/>
        </w:rPr>
        <w:fldChar w:fldCharType="separate"/>
      </w:r>
      <w:r w:rsidR="00F46B2A">
        <w:rPr>
          <w:i w:val="0"/>
          <w:iCs w:val="0"/>
          <w:noProof/>
        </w:rPr>
        <w:t>24</w:t>
      </w:r>
      <w:r w:rsidRPr="00A960F9">
        <w:rPr>
          <w:i w:val="0"/>
          <w:iCs w:val="0"/>
        </w:rPr>
        <w:fldChar w:fldCharType="end"/>
      </w:r>
      <w:r w:rsidR="000362AE" w:rsidRPr="00A960F9">
        <w:rPr>
          <w:rFonts w:ascii="Calibri" w:eastAsia="Calibri" w:hAnsi="Calibri" w:cs="Calibri"/>
          <w:i w:val="0"/>
          <w:iCs w:val="0"/>
        </w:rPr>
        <w:t>: Broj studenata diplomskih sveučilišnih studija koji su u akademskoj godini 201</w:t>
      </w:r>
      <w:r w:rsidR="00B038C2" w:rsidRPr="00A960F9">
        <w:rPr>
          <w:rFonts w:ascii="Calibri" w:eastAsia="Calibri" w:hAnsi="Calibri" w:cs="Calibri"/>
          <w:i w:val="0"/>
          <w:iCs w:val="0"/>
        </w:rPr>
        <w:t>8</w:t>
      </w:r>
      <w:r w:rsidR="000362AE" w:rsidRPr="00A960F9">
        <w:rPr>
          <w:rFonts w:ascii="Calibri" w:eastAsia="Calibri" w:hAnsi="Calibri" w:cs="Calibri"/>
          <w:i w:val="0"/>
          <w:iCs w:val="0"/>
        </w:rPr>
        <w:t>./201</w:t>
      </w:r>
      <w:r w:rsidR="00B038C2" w:rsidRPr="00A960F9">
        <w:rPr>
          <w:rFonts w:ascii="Calibri" w:eastAsia="Calibri" w:hAnsi="Calibri" w:cs="Calibri"/>
          <w:i w:val="0"/>
          <w:iCs w:val="0"/>
        </w:rPr>
        <w:t>9</w:t>
      </w:r>
      <w:r w:rsidR="000362AE" w:rsidRPr="00A960F9">
        <w:rPr>
          <w:rFonts w:ascii="Calibri" w:eastAsia="Calibri" w:hAnsi="Calibri" w:cs="Calibri"/>
          <w:i w:val="0"/>
          <w:iCs w:val="0"/>
        </w:rPr>
        <w:t>. studirali duže od predviđenog trajanja studija prema godini upisa na studij, sastavnici i ostvarenim ECTS bodovima</w:t>
      </w:r>
    </w:p>
    <w:p w14:paraId="6771F74C" w14:textId="77777777" w:rsidR="00B13F10" w:rsidRDefault="00B13F10">
      <w:pPr>
        <w:spacing w:after="0" w:line="240" w:lineRule="auto"/>
        <w:rPr>
          <w:rFonts w:ascii="Calibri" w:eastAsia="Calibri" w:hAnsi="Calibri" w:cs="Calibri"/>
          <w:sz w:val="24"/>
        </w:rPr>
      </w:pPr>
    </w:p>
    <w:p w14:paraId="1A2900FE"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Iz niže navedenog grafa vidimo da je naviše studenata produžilo studiranje za 1 akademsku godinu njih </w:t>
      </w:r>
      <w:r w:rsidR="00B038C2">
        <w:rPr>
          <w:rFonts w:ascii="Calibri" w:eastAsia="Calibri" w:hAnsi="Calibri" w:cs="Calibri"/>
        </w:rPr>
        <w:t>399</w:t>
      </w:r>
      <w:r>
        <w:rPr>
          <w:rFonts w:ascii="Calibri" w:eastAsia="Calibri" w:hAnsi="Calibri" w:cs="Calibri"/>
        </w:rPr>
        <w:t xml:space="preserve">. </w:t>
      </w:r>
    </w:p>
    <w:p w14:paraId="3217D6B5" w14:textId="77777777" w:rsidR="00B13F10" w:rsidRDefault="00B13F10">
      <w:pPr>
        <w:spacing w:after="0" w:line="240" w:lineRule="auto"/>
        <w:rPr>
          <w:rFonts w:ascii="Calibri" w:eastAsia="Calibri" w:hAnsi="Calibri" w:cs="Calibri"/>
          <w:sz w:val="24"/>
        </w:rPr>
      </w:pPr>
    </w:p>
    <w:p w14:paraId="5794ADB4" w14:textId="77777777" w:rsidR="00B13F10" w:rsidRDefault="00B038C2">
      <w:pPr>
        <w:spacing w:after="0" w:line="240" w:lineRule="auto"/>
        <w:jc w:val="center"/>
        <w:rPr>
          <w:rFonts w:ascii="Calibri" w:eastAsia="Calibri" w:hAnsi="Calibri" w:cs="Calibri"/>
          <w:sz w:val="24"/>
        </w:rPr>
      </w:pPr>
      <w:r>
        <w:rPr>
          <w:noProof/>
        </w:rPr>
        <w:lastRenderedPageBreak/>
        <w:drawing>
          <wp:inline distT="0" distB="0" distL="0" distR="0" wp14:anchorId="71E5BFC4" wp14:editId="18BFA4F1">
            <wp:extent cx="4572000" cy="1924050"/>
            <wp:effectExtent l="0" t="0" r="0" b="0"/>
            <wp:docPr id="23" name="Grafikon 2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129ED5F-D73F-4F14-B2BC-4DFC102588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DD8A4F5" w14:textId="2B302929" w:rsidR="00B13F10" w:rsidRDefault="00A960F9" w:rsidP="00A960F9">
      <w:pPr>
        <w:pStyle w:val="Caption"/>
        <w:jc w:val="center"/>
        <w:rPr>
          <w:rFonts w:ascii="Calibri" w:eastAsia="Calibri" w:hAnsi="Calibri" w:cs="Calibri"/>
          <w:i w:val="0"/>
          <w:iCs w:val="0"/>
        </w:rPr>
      </w:pPr>
      <w:r w:rsidRPr="00A960F9">
        <w:rPr>
          <w:i w:val="0"/>
          <w:iCs w:val="0"/>
        </w:rPr>
        <w:t xml:space="preserve">Graf </w:t>
      </w:r>
      <w:r w:rsidRPr="00A960F9">
        <w:rPr>
          <w:i w:val="0"/>
          <w:iCs w:val="0"/>
        </w:rPr>
        <w:fldChar w:fldCharType="begin"/>
      </w:r>
      <w:r w:rsidRPr="00A960F9">
        <w:rPr>
          <w:i w:val="0"/>
          <w:iCs w:val="0"/>
        </w:rPr>
        <w:instrText xml:space="preserve"> SEQ Graf \* ARABIC </w:instrText>
      </w:r>
      <w:r w:rsidRPr="00A960F9">
        <w:rPr>
          <w:i w:val="0"/>
          <w:iCs w:val="0"/>
        </w:rPr>
        <w:fldChar w:fldCharType="separate"/>
      </w:r>
      <w:r w:rsidR="00927356">
        <w:rPr>
          <w:i w:val="0"/>
          <w:iCs w:val="0"/>
          <w:noProof/>
        </w:rPr>
        <w:t>17</w:t>
      </w:r>
      <w:r w:rsidRPr="00A960F9">
        <w:rPr>
          <w:i w:val="0"/>
          <w:iCs w:val="0"/>
        </w:rPr>
        <w:fldChar w:fldCharType="end"/>
      </w:r>
      <w:r w:rsidR="000362AE" w:rsidRPr="00A960F9">
        <w:rPr>
          <w:rFonts w:ascii="Calibri" w:eastAsia="Calibri" w:hAnsi="Calibri" w:cs="Calibri"/>
          <w:i w:val="0"/>
          <w:iCs w:val="0"/>
        </w:rPr>
        <w:t>: Broj studenata diplomskih sveučilišnih studija koji su u akademskoj godini 201</w:t>
      </w:r>
      <w:r w:rsidR="00B038C2" w:rsidRPr="00A960F9">
        <w:rPr>
          <w:rFonts w:ascii="Calibri" w:eastAsia="Calibri" w:hAnsi="Calibri" w:cs="Calibri"/>
          <w:i w:val="0"/>
          <w:iCs w:val="0"/>
        </w:rPr>
        <w:t>8</w:t>
      </w:r>
      <w:r w:rsidR="000362AE" w:rsidRPr="00A960F9">
        <w:rPr>
          <w:rFonts w:ascii="Calibri" w:eastAsia="Calibri" w:hAnsi="Calibri" w:cs="Calibri"/>
          <w:i w:val="0"/>
          <w:iCs w:val="0"/>
        </w:rPr>
        <w:t>./201</w:t>
      </w:r>
      <w:r w:rsidR="00B038C2" w:rsidRPr="00A960F9">
        <w:rPr>
          <w:rFonts w:ascii="Calibri" w:eastAsia="Calibri" w:hAnsi="Calibri" w:cs="Calibri"/>
          <w:i w:val="0"/>
          <w:iCs w:val="0"/>
        </w:rPr>
        <w:t>9</w:t>
      </w:r>
      <w:r w:rsidR="000362AE" w:rsidRPr="00A960F9">
        <w:rPr>
          <w:rFonts w:ascii="Calibri" w:eastAsia="Calibri" w:hAnsi="Calibri" w:cs="Calibri"/>
          <w:i w:val="0"/>
          <w:iCs w:val="0"/>
        </w:rPr>
        <w:t>. studirali duže od predviđenog trajanja studija prema godini upisa na studij</w:t>
      </w:r>
    </w:p>
    <w:p w14:paraId="34CC3E23" w14:textId="77777777" w:rsidR="00A960F9" w:rsidRPr="00A960F9" w:rsidRDefault="00A960F9" w:rsidP="00A960F9"/>
    <w:p w14:paraId="7B3D51A6"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Najveći broj studenata koji su produžili studiranje na diplomskim sveučilišnim studijima je na </w:t>
      </w:r>
      <w:r w:rsidR="007D78D1">
        <w:rPr>
          <w:rFonts w:ascii="Calibri" w:eastAsia="Calibri" w:hAnsi="Calibri" w:cs="Calibri"/>
        </w:rPr>
        <w:t>Ekonomskom</w:t>
      </w:r>
      <w:r>
        <w:rPr>
          <w:rFonts w:ascii="Calibri" w:eastAsia="Calibri" w:hAnsi="Calibri" w:cs="Calibri"/>
        </w:rPr>
        <w:t xml:space="preserve"> fakultetu, a najmanje na </w:t>
      </w:r>
      <w:r w:rsidR="007D78D1">
        <w:rPr>
          <w:rFonts w:ascii="Calibri" w:eastAsia="Calibri" w:hAnsi="Calibri" w:cs="Calibri"/>
        </w:rPr>
        <w:t>Umjetničkoj akademiji i Katoličkom bogoslovnom</w:t>
      </w:r>
      <w:r>
        <w:rPr>
          <w:rFonts w:ascii="Calibri" w:eastAsia="Calibri" w:hAnsi="Calibri" w:cs="Calibri"/>
        </w:rPr>
        <w:t xml:space="preserve"> fakultetu.</w:t>
      </w:r>
    </w:p>
    <w:p w14:paraId="7A7236E0" w14:textId="77777777" w:rsidR="00B13F10" w:rsidRDefault="00B13F10">
      <w:pPr>
        <w:spacing w:after="0" w:line="240" w:lineRule="auto"/>
        <w:jc w:val="both"/>
        <w:rPr>
          <w:rFonts w:ascii="Calibri" w:eastAsia="Calibri" w:hAnsi="Calibri" w:cs="Calibri"/>
        </w:rPr>
      </w:pPr>
    </w:p>
    <w:p w14:paraId="0AB02D09" w14:textId="3D9F9B43" w:rsidR="00B13F10" w:rsidRDefault="00CE74EA">
      <w:pPr>
        <w:spacing w:after="0" w:line="240" w:lineRule="auto"/>
        <w:jc w:val="both"/>
        <w:rPr>
          <w:rFonts w:ascii="Calibri" w:eastAsia="Calibri" w:hAnsi="Calibri" w:cs="Calibri"/>
          <w:sz w:val="24"/>
        </w:rPr>
      </w:pPr>
      <w:r w:rsidRPr="00CE74EA">
        <w:rPr>
          <w:noProof/>
        </w:rPr>
        <w:drawing>
          <wp:inline distT="0" distB="0" distL="0" distR="0" wp14:anchorId="7FA39AF1" wp14:editId="7F4FCA77">
            <wp:extent cx="5731510" cy="1851025"/>
            <wp:effectExtent l="0" t="0" r="254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1851025"/>
                    </a:xfrm>
                    <a:prstGeom prst="rect">
                      <a:avLst/>
                    </a:prstGeom>
                    <a:noFill/>
                    <a:ln>
                      <a:noFill/>
                    </a:ln>
                  </pic:spPr>
                </pic:pic>
              </a:graphicData>
            </a:graphic>
          </wp:inline>
        </w:drawing>
      </w:r>
    </w:p>
    <w:p w14:paraId="23BC56E9" w14:textId="0229BE55" w:rsidR="00B13F10" w:rsidRPr="00055C1B" w:rsidRDefault="00055C1B" w:rsidP="00055C1B">
      <w:pPr>
        <w:pStyle w:val="Caption"/>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F46B2A">
        <w:rPr>
          <w:i w:val="0"/>
          <w:iCs w:val="0"/>
          <w:noProof/>
        </w:rPr>
        <w:t>25</w:t>
      </w:r>
      <w:r w:rsidRPr="00055C1B">
        <w:rPr>
          <w:i w:val="0"/>
          <w:iCs w:val="0"/>
        </w:rPr>
        <w:fldChar w:fldCharType="end"/>
      </w:r>
      <w:r w:rsidR="000362AE" w:rsidRPr="00055C1B">
        <w:rPr>
          <w:rFonts w:ascii="Calibri" w:eastAsia="Calibri" w:hAnsi="Calibri" w:cs="Calibri"/>
          <w:i w:val="0"/>
          <w:iCs w:val="0"/>
        </w:rPr>
        <w:t>: Broj studenata diplomskih sveučilišnih studija koji su u akademskoj godini 201</w:t>
      </w:r>
      <w:r w:rsidR="00B038C2" w:rsidRPr="00055C1B">
        <w:rPr>
          <w:rFonts w:ascii="Calibri" w:eastAsia="Calibri" w:hAnsi="Calibri" w:cs="Calibri"/>
          <w:i w:val="0"/>
          <w:iCs w:val="0"/>
        </w:rPr>
        <w:t>8</w:t>
      </w:r>
      <w:r w:rsidR="000362AE" w:rsidRPr="00055C1B">
        <w:rPr>
          <w:rFonts w:ascii="Calibri" w:eastAsia="Calibri" w:hAnsi="Calibri" w:cs="Calibri"/>
          <w:i w:val="0"/>
          <w:iCs w:val="0"/>
        </w:rPr>
        <w:t>./201</w:t>
      </w:r>
      <w:r w:rsidR="00B038C2" w:rsidRPr="00055C1B">
        <w:rPr>
          <w:rFonts w:ascii="Calibri" w:eastAsia="Calibri" w:hAnsi="Calibri" w:cs="Calibri"/>
          <w:i w:val="0"/>
          <w:iCs w:val="0"/>
        </w:rPr>
        <w:t>9</w:t>
      </w:r>
      <w:r w:rsidR="000362AE" w:rsidRPr="00055C1B">
        <w:rPr>
          <w:rFonts w:ascii="Calibri" w:eastAsia="Calibri" w:hAnsi="Calibri" w:cs="Calibri"/>
          <w:i w:val="0"/>
          <w:iCs w:val="0"/>
        </w:rPr>
        <w:t>. studirali duže od predviđenog trajanja studija prema sastavnici i ostvarenim ECTS bodovima</w:t>
      </w:r>
    </w:p>
    <w:p w14:paraId="0B5EFBAB" w14:textId="77777777" w:rsidR="00B13F10" w:rsidRDefault="00B13F10">
      <w:pPr>
        <w:spacing w:after="0" w:line="240" w:lineRule="auto"/>
        <w:rPr>
          <w:rFonts w:ascii="Calibri" w:eastAsia="Calibri" w:hAnsi="Calibri" w:cs="Calibri"/>
          <w:sz w:val="24"/>
        </w:rPr>
      </w:pPr>
    </w:p>
    <w:p w14:paraId="55E98C7D" w14:textId="77777777" w:rsidR="00B13F10" w:rsidRPr="00055C1B" w:rsidRDefault="000362AE" w:rsidP="00055C1B">
      <w:pPr>
        <w:pStyle w:val="Heading3"/>
        <w:rPr>
          <w:rFonts w:eastAsia="Calibri"/>
          <w:b/>
          <w:bCs/>
        </w:rPr>
      </w:pPr>
      <w:bookmarkStart w:id="20" w:name="_Toc36563574"/>
      <w:r w:rsidRPr="00055C1B">
        <w:rPr>
          <w:rFonts w:eastAsia="Calibri"/>
          <w:b/>
          <w:bCs/>
        </w:rPr>
        <w:t>4.2.3. Integrirani preddiplomski i diplomski sveučilišni studiji</w:t>
      </w:r>
      <w:bookmarkEnd w:id="20"/>
    </w:p>
    <w:p w14:paraId="7BBF682E" w14:textId="04787C58" w:rsidR="00B13F10" w:rsidRDefault="000362AE">
      <w:pPr>
        <w:spacing w:after="0" w:line="240" w:lineRule="auto"/>
        <w:jc w:val="both"/>
        <w:rPr>
          <w:rFonts w:ascii="Calibri" w:eastAsia="Calibri" w:hAnsi="Calibri" w:cs="Calibri"/>
        </w:rPr>
      </w:pPr>
      <w:r>
        <w:rPr>
          <w:rFonts w:ascii="Calibri" w:eastAsia="Calibri" w:hAnsi="Calibri" w:cs="Calibri"/>
        </w:rPr>
        <w:t xml:space="preserve">Na integriranim preddiplomskim i diplomskim sveučilišnim studijima u trajanju od 5 akademskih godina </w:t>
      </w:r>
      <w:r w:rsidR="00AB15FD">
        <w:rPr>
          <w:rFonts w:ascii="Calibri" w:eastAsia="Calibri" w:hAnsi="Calibri" w:cs="Calibri"/>
        </w:rPr>
        <w:t>852</w:t>
      </w:r>
      <w:r w:rsidR="00A234EB">
        <w:rPr>
          <w:rFonts w:ascii="Calibri" w:eastAsia="Calibri" w:hAnsi="Calibri" w:cs="Calibri"/>
        </w:rPr>
        <w:t xml:space="preserve"> </w:t>
      </w:r>
      <w:r>
        <w:rPr>
          <w:rFonts w:ascii="Calibri" w:eastAsia="Calibri" w:hAnsi="Calibri" w:cs="Calibri"/>
        </w:rPr>
        <w:t xml:space="preserve">studenata </w:t>
      </w:r>
      <w:r w:rsidR="00AB15FD">
        <w:rPr>
          <w:rFonts w:ascii="Calibri" w:eastAsia="Calibri" w:hAnsi="Calibri" w:cs="Calibri"/>
        </w:rPr>
        <w:t>su</w:t>
      </w:r>
      <w:r>
        <w:rPr>
          <w:rFonts w:ascii="Calibri" w:eastAsia="Calibri" w:hAnsi="Calibri" w:cs="Calibri"/>
        </w:rPr>
        <w:t xml:space="preserve"> produžil</w:t>
      </w:r>
      <w:r w:rsidR="00AB15FD">
        <w:rPr>
          <w:rFonts w:ascii="Calibri" w:eastAsia="Calibri" w:hAnsi="Calibri" w:cs="Calibri"/>
        </w:rPr>
        <w:t>a</w:t>
      </w:r>
      <w:r>
        <w:rPr>
          <w:rFonts w:ascii="Calibri" w:eastAsia="Calibri" w:hAnsi="Calibri" w:cs="Calibri"/>
        </w:rPr>
        <w:t xml:space="preserve"> studiranje u akademskoj godini 201</w:t>
      </w:r>
      <w:r w:rsidR="00A234EB">
        <w:rPr>
          <w:rFonts w:ascii="Calibri" w:eastAsia="Calibri" w:hAnsi="Calibri" w:cs="Calibri"/>
        </w:rPr>
        <w:t>8</w:t>
      </w:r>
      <w:r>
        <w:rPr>
          <w:rFonts w:ascii="Calibri" w:eastAsia="Calibri" w:hAnsi="Calibri" w:cs="Calibri"/>
        </w:rPr>
        <w:t>./201</w:t>
      </w:r>
      <w:r w:rsidR="00A234EB">
        <w:rPr>
          <w:rFonts w:ascii="Calibri" w:eastAsia="Calibri" w:hAnsi="Calibri" w:cs="Calibri"/>
        </w:rPr>
        <w:t xml:space="preserve">9 šta je za </w:t>
      </w:r>
      <w:r w:rsidR="005E2FFC">
        <w:rPr>
          <w:rFonts w:ascii="Calibri" w:eastAsia="Calibri" w:hAnsi="Calibri" w:cs="Calibri"/>
        </w:rPr>
        <w:t>36,32</w:t>
      </w:r>
      <w:r w:rsidR="00A234EB">
        <w:rPr>
          <w:rFonts w:ascii="Calibri" w:eastAsia="Calibri" w:hAnsi="Calibri" w:cs="Calibri"/>
        </w:rPr>
        <w:t xml:space="preserve"> % više nego u prethodnoj akademskoj godini</w:t>
      </w:r>
      <w:r w:rsidR="00AB15FD">
        <w:rPr>
          <w:rFonts w:ascii="Calibri" w:eastAsia="Calibri" w:hAnsi="Calibri" w:cs="Calibri"/>
        </w:rPr>
        <w:t>, 154</w:t>
      </w:r>
      <w:r>
        <w:rPr>
          <w:rFonts w:ascii="Calibri" w:eastAsia="Calibri" w:hAnsi="Calibri" w:cs="Calibri"/>
        </w:rPr>
        <w:t xml:space="preserve"> redovit</w:t>
      </w:r>
      <w:r w:rsidR="00AB15FD">
        <w:rPr>
          <w:rFonts w:ascii="Calibri" w:eastAsia="Calibri" w:hAnsi="Calibri" w:cs="Calibri"/>
        </w:rPr>
        <w:t>a</w:t>
      </w:r>
      <w:r>
        <w:rPr>
          <w:rFonts w:ascii="Calibri" w:eastAsia="Calibri" w:hAnsi="Calibri" w:cs="Calibri"/>
        </w:rPr>
        <w:t xml:space="preserve"> studenata i </w:t>
      </w:r>
      <w:r w:rsidR="00A234EB">
        <w:rPr>
          <w:rFonts w:ascii="Calibri" w:eastAsia="Calibri" w:hAnsi="Calibri" w:cs="Calibri"/>
        </w:rPr>
        <w:t>698</w:t>
      </w:r>
      <w:r>
        <w:rPr>
          <w:rFonts w:ascii="Calibri" w:eastAsia="Calibri" w:hAnsi="Calibri" w:cs="Calibri"/>
        </w:rPr>
        <w:t xml:space="preserve"> izvanrednih. </w:t>
      </w:r>
    </w:p>
    <w:p w14:paraId="5CA61B62" w14:textId="77777777" w:rsidR="00055C1B" w:rsidRDefault="00055C1B">
      <w:pPr>
        <w:spacing w:after="0" w:line="240" w:lineRule="auto"/>
        <w:jc w:val="both"/>
        <w:rPr>
          <w:rFonts w:ascii="Calibri" w:eastAsia="Calibri" w:hAnsi="Calibri" w:cs="Calibri"/>
          <w:sz w:val="24"/>
        </w:rPr>
      </w:pPr>
    </w:p>
    <w:p w14:paraId="790CA591" w14:textId="77777777" w:rsidR="00B13F10" w:rsidRDefault="00A234EB">
      <w:pPr>
        <w:spacing w:after="0" w:line="240" w:lineRule="auto"/>
        <w:rPr>
          <w:rFonts w:ascii="Calibri" w:eastAsia="Calibri" w:hAnsi="Calibri" w:cs="Calibri"/>
          <w:sz w:val="24"/>
        </w:rPr>
      </w:pPr>
      <w:r w:rsidRPr="00A234EB">
        <w:rPr>
          <w:noProof/>
        </w:rPr>
        <w:drawing>
          <wp:inline distT="0" distB="0" distL="0" distR="0" wp14:anchorId="1040CC04" wp14:editId="20DF6243">
            <wp:extent cx="5731510" cy="1774825"/>
            <wp:effectExtent l="0" t="0" r="254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1774825"/>
                    </a:xfrm>
                    <a:prstGeom prst="rect">
                      <a:avLst/>
                    </a:prstGeom>
                    <a:noFill/>
                    <a:ln>
                      <a:noFill/>
                    </a:ln>
                  </pic:spPr>
                </pic:pic>
              </a:graphicData>
            </a:graphic>
          </wp:inline>
        </w:drawing>
      </w:r>
    </w:p>
    <w:p w14:paraId="7538AB6D" w14:textId="7A1D7CDA" w:rsidR="00B13F10" w:rsidRPr="00055C1B" w:rsidRDefault="00055C1B" w:rsidP="00055C1B">
      <w:pPr>
        <w:pStyle w:val="Caption"/>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F46B2A">
        <w:rPr>
          <w:i w:val="0"/>
          <w:iCs w:val="0"/>
          <w:noProof/>
        </w:rPr>
        <w:t>26</w:t>
      </w:r>
      <w:r w:rsidRPr="00055C1B">
        <w:rPr>
          <w:i w:val="0"/>
          <w:iCs w:val="0"/>
        </w:rPr>
        <w:fldChar w:fldCharType="end"/>
      </w:r>
      <w:r w:rsidR="000362AE" w:rsidRPr="00055C1B">
        <w:rPr>
          <w:rFonts w:ascii="Calibri" w:eastAsia="Calibri" w:hAnsi="Calibri" w:cs="Calibri"/>
          <w:i w:val="0"/>
          <w:iCs w:val="0"/>
        </w:rPr>
        <w:t>: Broj studenata integriranih preddiplomskih i diplomskih sveučilišnih studija u trajanju od 5 akademskih godina  koji su u akademskoj godini 201</w:t>
      </w:r>
      <w:r w:rsidR="00A234EB" w:rsidRPr="00055C1B">
        <w:rPr>
          <w:rFonts w:ascii="Calibri" w:eastAsia="Calibri" w:hAnsi="Calibri" w:cs="Calibri"/>
          <w:i w:val="0"/>
          <w:iCs w:val="0"/>
        </w:rPr>
        <w:t>8.</w:t>
      </w:r>
      <w:r w:rsidR="000362AE" w:rsidRPr="00055C1B">
        <w:rPr>
          <w:rFonts w:ascii="Calibri" w:eastAsia="Calibri" w:hAnsi="Calibri" w:cs="Calibri"/>
          <w:i w:val="0"/>
          <w:iCs w:val="0"/>
        </w:rPr>
        <w:t>/201</w:t>
      </w:r>
      <w:r w:rsidR="00A234EB" w:rsidRPr="00055C1B">
        <w:rPr>
          <w:rFonts w:ascii="Calibri" w:eastAsia="Calibri" w:hAnsi="Calibri" w:cs="Calibri"/>
          <w:i w:val="0"/>
          <w:iCs w:val="0"/>
        </w:rPr>
        <w:t>9</w:t>
      </w:r>
      <w:r w:rsidR="000362AE" w:rsidRPr="00055C1B">
        <w:rPr>
          <w:rFonts w:ascii="Calibri" w:eastAsia="Calibri" w:hAnsi="Calibri" w:cs="Calibri"/>
          <w:i w:val="0"/>
          <w:iCs w:val="0"/>
        </w:rPr>
        <w:t>. studirali duže od predviđenog trajanja studija prema godini upisa na studij, sastavnici i ostvarenim ECTS bodovima</w:t>
      </w:r>
    </w:p>
    <w:p w14:paraId="1A156943" w14:textId="77777777" w:rsidR="00B13F10" w:rsidRDefault="00A234EB">
      <w:pPr>
        <w:spacing w:after="0" w:line="240" w:lineRule="auto"/>
        <w:jc w:val="center"/>
        <w:rPr>
          <w:rFonts w:ascii="Calibri" w:eastAsia="Calibri" w:hAnsi="Calibri" w:cs="Calibri"/>
          <w:sz w:val="24"/>
        </w:rPr>
      </w:pPr>
      <w:r>
        <w:rPr>
          <w:noProof/>
        </w:rPr>
        <w:lastRenderedPageBreak/>
        <w:drawing>
          <wp:inline distT="0" distB="0" distL="0" distR="0" wp14:anchorId="34C96FA5" wp14:editId="2ECCD579">
            <wp:extent cx="4572000" cy="3124203"/>
            <wp:effectExtent l="0" t="0" r="0" b="0"/>
            <wp:docPr id="26" name="Grafikon 2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49E9276-F626-4BC2-94DB-CAC7CFFBEF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2740223" w14:textId="2387EDCB" w:rsidR="00B13F10" w:rsidRPr="00055C1B" w:rsidRDefault="00055C1B" w:rsidP="00055C1B">
      <w:pPr>
        <w:pStyle w:val="Caption"/>
        <w:jc w:val="center"/>
        <w:rPr>
          <w:rFonts w:ascii="Calibri" w:eastAsia="Calibri" w:hAnsi="Calibri" w:cs="Calibri"/>
        </w:rPr>
      </w:pPr>
      <w:r w:rsidRPr="00055C1B">
        <w:t xml:space="preserve">Graf </w:t>
      </w:r>
      <w:fldSimple w:instr=" SEQ Graf \* ARABIC ">
        <w:r w:rsidR="00927356">
          <w:rPr>
            <w:noProof/>
          </w:rPr>
          <w:t>18</w:t>
        </w:r>
      </w:fldSimple>
      <w:r w:rsidR="000362AE" w:rsidRPr="00055C1B">
        <w:rPr>
          <w:rFonts w:ascii="Calibri" w:eastAsia="Calibri" w:hAnsi="Calibri" w:cs="Calibri"/>
        </w:rPr>
        <w:t>: Broj studenata integriranih preddiplomskih i diplomskih sveučilišnih studija u trajanju od 5 akademskih godina koji su u akademskoj godini 201</w:t>
      </w:r>
      <w:r w:rsidR="00A234EB" w:rsidRPr="00055C1B">
        <w:rPr>
          <w:rFonts w:ascii="Calibri" w:eastAsia="Calibri" w:hAnsi="Calibri" w:cs="Calibri"/>
        </w:rPr>
        <w:t>8</w:t>
      </w:r>
      <w:r w:rsidR="000362AE" w:rsidRPr="00055C1B">
        <w:rPr>
          <w:rFonts w:ascii="Calibri" w:eastAsia="Calibri" w:hAnsi="Calibri" w:cs="Calibri"/>
        </w:rPr>
        <w:t>./201</w:t>
      </w:r>
      <w:r w:rsidR="00A234EB" w:rsidRPr="00055C1B">
        <w:rPr>
          <w:rFonts w:ascii="Calibri" w:eastAsia="Calibri" w:hAnsi="Calibri" w:cs="Calibri"/>
        </w:rPr>
        <w:t>9</w:t>
      </w:r>
      <w:r w:rsidR="000362AE" w:rsidRPr="00055C1B">
        <w:rPr>
          <w:rFonts w:ascii="Calibri" w:eastAsia="Calibri" w:hAnsi="Calibri" w:cs="Calibri"/>
        </w:rPr>
        <w:t>. studirali duže od predviđenog trajanja studija prema godini upisa na studij</w:t>
      </w:r>
    </w:p>
    <w:p w14:paraId="7782C789" w14:textId="77777777" w:rsidR="00B13F10" w:rsidRDefault="00B13F10">
      <w:pPr>
        <w:spacing w:after="0" w:line="240" w:lineRule="auto"/>
        <w:rPr>
          <w:rFonts w:ascii="Calibri" w:eastAsia="Calibri" w:hAnsi="Calibri" w:cs="Calibri"/>
          <w:sz w:val="24"/>
        </w:rPr>
      </w:pPr>
    </w:p>
    <w:p w14:paraId="6F2DD644" w14:textId="77777777" w:rsidR="00B13F10" w:rsidRDefault="000362AE" w:rsidP="00055C1B">
      <w:pPr>
        <w:spacing w:after="0" w:line="240" w:lineRule="auto"/>
        <w:jc w:val="both"/>
        <w:rPr>
          <w:rFonts w:ascii="Calibri" w:eastAsia="Calibri" w:hAnsi="Calibri" w:cs="Calibri"/>
        </w:rPr>
      </w:pPr>
      <w:r>
        <w:rPr>
          <w:rFonts w:ascii="Calibri" w:eastAsia="Calibri" w:hAnsi="Calibri" w:cs="Calibri"/>
        </w:rPr>
        <w:t>Najveći broj studenata koji su produžili studiranje na integriranim preddiplomskim i diplomskim sveučilišnim studijima u trajanju od 5 akademskih godina je na Pravnom fakultetu.</w:t>
      </w:r>
    </w:p>
    <w:p w14:paraId="4C81E683" w14:textId="77777777" w:rsidR="00B13F10" w:rsidRDefault="00B13F10">
      <w:pPr>
        <w:spacing w:after="0" w:line="240" w:lineRule="auto"/>
        <w:rPr>
          <w:rFonts w:ascii="Calibri" w:eastAsia="Calibri" w:hAnsi="Calibri" w:cs="Calibri"/>
          <w:sz w:val="24"/>
        </w:rPr>
      </w:pPr>
    </w:p>
    <w:p w14:paraId="2E751A84" w14:textId="45298FE1" w:rsidR="00B13F10" w:rsidRDefault="00CE74EA">
      <w:pPr>
        <w:spacing w:after="0" w:line="240" w:lineRule="auto"/>
        <w:jc w:val="center"/>
        <w:rPr>
          <w:rFonts w:ascii="Calibri" w:eastAsia="Calibri" w:hAnsi="Calibri" w:cs="Calibri"/>
          <w:sz w:val="24"/>
        </w:rPr>
      </w:pPr>
      <w:r w:rsidRPr="00CE74EA">
        <w:rPr>
          <w:noProof/>
        </w:rPr>
        <w:drawing>
          <wp:inline distT="0" distB="0" distL="0" distR="0" wp14:anchorId="16082E94" wp14:editId="66AF6EF5">
            <wp:extent cx="5731510" cy="786130"/>
            <wp:effectExtent l="0" t="0" r="254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786130"/>
                    </a:xfrm>
                    <a:prstGeom prst="rect">
                      <a:avLst/>
                    </a:prstGeom>
                    <a:noFill/>
                    <a:ln>
                      <a:noFill/>
                    </a:ln>
                  </pic:spPr>
                </pic:pic>
              </a:graphicData>
            </a:graphic>
          </wp:inline>
        </w:drawing>
      </w:r>
    </w:p>
    <w:p w14:paraId="5D86F525" w14:textId="6DA35B9D" w:rsidR="00B13F10" w:rsidRPr="00055C1B" w:rsidRDefault="00055C1B" w:rsidP="00055C1B">
      <w:pPr>
        <w:pStyle w:val="Caption"/>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F46B2A">
        <w:rPr>
          <w:i w:val="0"/>
          <w:iCs w:val="0"/>
          <w:noProof/>
        </w:rPr>
        <w:t>27</w:t>
      </w:r>
      <w:r w:rsidRPr="00055C1B">
        <w:rPr>
          <w:i w:val="0"/>
          <w:iCs w:val="0"/>
        </w:rPr>
        <w:fldChar w:fldCharType="end"/>
      </w:r>
      <w:r w:rsidR="000362AE" w:rsidRPr="00055C1B">
        <w:rPr>
          <w:rFonts w:ascii="Calibri" w:eastAsia="Calibri" w:hAnsi="Calibri" w:cs="Calibri"/>
          <w:i w:val="0"/>
          <w:iCs w:val="0"/>
        </w:rPr>
        <w:t>: Broj studenata integriranih preddiplomskih i diplomskih sveučilišnih studija u trajanju od 5 akademskih godina koji su u akademskoj godini 201</w:t>
      </w:r>
      <w:r w:rsidR="00A234EB" w:rsidRPr="00055C1B">
        <w:rPr>
          <w:rFonts w:ascii="Calibri" w:eastAsia="Calibri" w:hAnsi="Calibri" w:cs="Calibri"/>
          <w:i w:val="0"/>
          <w:iCs w:val="0"/>
        </w:rPr>
        <w:t>8</w:t>
      </w:r>
      <w:r w:rsidR="000362AE" w:rsidRPr="00055C1B">
        <w:rPr>
          <w:rFonts w:ascii="Calibri" w:eastAsia="Calibri" w:hAnsi="Calibri" w:cs="Calibri"/>
          <w:i w:val="0"/>
          <w:iCs w:val="0"/>
        </w:rPr>
        <w:t>./201</w:t>
      </w:r>
      <w:r w:rsidR="00A234EB" w:rsidRPr="00055C1B">
        <w:rPr>
          <w:rFonts w:ascii="Calibri" w:eastAsia="Calibri" w:hAnsi="Calibri" w:cs="Calibri"/>
          <w:i w:val="0"/>
          <w:iCs w:val="0"/>
        </w:rPr>
        <w:t>9</w:t>
      </w:r>
      <w:r w:rsidR="000362AE" w:rsidRPr="00055C1B">
        <w:rPr>
          <w:rFonts w:ascii="Calibri" w:eastAsia="Calibri" w:hAnsi="Calibri" w:cs="Calibri"/>
          <w:i w:val="0"/>
          <w:iCs w:val="0"/>
        </w:rPr>
        <w:t>. studirali duže od predviđenog trajanja studija prema sastavnici i ostvarenim ECTS bodovima</w:t>
      </w:r>
    </w:p>
    <w:p w14:paraId="1D777951" w14:textId="77777777" w:rsidR="00B13F10" w:rsidRDefault="00B13F10">
      <w:pPr>
        <w:spacing w:after="0" w:line="240" w:lineRule="auto"/>
        <w:rPr>
          <w:rFonts w:ascii="Times New Roman" w:eastAsia="Times New Roman" w:hAnsi="Times New Roman" w:cs="Times New Roman"/>
          <w:sz w:val="24"/>
        </w:rPr>
      </w:pPr>
    </w:p>
    <w:p w14:paraId="0B75C8FC" w14:textId="4AABA2DF" w:rsidR="00B13F10" w:rsidRDefault="000362AE">
      <w:pPr>
        <w:spacing w:after="0" w:line="240" w:lineRule="auto"/>
        <w:jc w:val="both"/>
        <w:rPr>
          <w:rFonts w:ascii="Calibri" w:eastAsia="Calibri" w:hAnsi="Calibri" w:cs="Calibri"/>
        </w:rPr>
      </w:pPr>
      <w:r>
        <w:rPr>
          <w:rFonts w:ascii="Calibri" w:eastAsia="Calibri" w:hAnsi="Calibri" w:cs="Calibri"/>
        </w:rPr>
        <w:t>Na Medicinskom fakultetu se izvode i integrirani preddiplomski i diplomski sveučilišni studiji u trajanju od 6 akademskih godina. U tablici 2</w:t>
      </w:r>
      <w:r w:rsidR="005E2FFC">
        <w:rPr>
          <w:rFonts w:ascii="Calibri" w:eastAsia="Calibri" w:hAnsi="Calibri" w:cs="Calibri"/>
        </w:rPr>
        <w:t>8</w:t>
      </w:r>
      <w:r>
        <w:rPr>
          <w:rFonts w:ascii="Calibri" w:eastAsia="Calibri" w:hAnsi="Calibri" w:cs="Calibri"/>
        </w:rPr>
        <w:t xml:space="preserve"> prikazani su studenti spomenutih studija koji su produžili studiranje ukupno ih je 4</w:t>
      </w:r>
      <w:r w:rsidR="00A234EB">
        <w:rPr>
          <w:rFonts w:ascii="Calibri" w:eastAsia="Calibri" w:hAnsi="Calibri" w:cs="Calibri"/>
        </w:rPr>
        <w:t>0</w:t>
      </w:r>
      <w:r>
        <w:rPr>
          <w:rFonts w:ascii="Calibri" w:eastAsia="Calibri" w:hAnsi="Calibri" w:cs="Calibri"/>
        </w:rPr>
        <w:t>.</w:t>
      </w:r>
    </w:p>
    <w:p w14:paraId="70D52EF4" w14:textId="77777777" w:rsidR="00055C1B" w:rsidRDefault="00055C1B">
      <w:pPr>
        <w:spacing w:after="0" w:line="240" w:lineRule="auto"/>
        <w:jc w:val="both"/>
        <w:rPr>
          <w:rFonts w:ascii="Calibri" w:eastAsia="Calibri" w:hAnsi="Calibri" w:cs="Calibri"/>
        </w:rPr>
      </w:pPr>
    </w:p>
    <w:p w14:paraId="40AC13A2" w14:textId="51262F3A" w:rsidR="00B13F10" w:rsidRDefault="00CE74EA" w:rsidP="00A234EB">
      <w:pPr>
        <w:spacing w:after="0" w:line="240" w:lineRule="auto"/>
        <w:jc w:val="center"/>
        <w:rPr>
          <w:rFonts w:ascii="Calibri" w:eastAsia="Calibri" w:hAnsi="Calibri" w:cs="Calibri"/>
          <w:sz w:val="24"/>
        </w:rPr>
      </w:pPr>
      <w:r w:rsidRPr="00CE74EA">
        <w:rPr>
          <w:noProof/>
        </w:rPr>
        <w:drawing>
          <wp:inline distT="0" distB="0" distL="0" distR="0" wp14:anchorId="1C0F43A6" wp14:editId="31DD250B">
            <wp:extent cx="5731510" cy="850900"/>
            <wp:effectExtent l="0" t="0" r="2540" b="635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1510" cy="850900"/>
                    </a:xfrm>
                    <a:prstGeom prst="rect">
                      <a:avLst/>
                    </a:prstGeom>
                    <a:noFill/>
                    <a:ln>
                      <a:noFill/>
                    </a:ln>
                  </pic:spPr>
                </pic:pic>
              </a:graphicData>
            </a:graphic>
          </wp:inline>
        </w:drawing>
      </w:r>
    </w:p>
    <w:p w14:paraId="247A0E83" w14:textId="05996DB1" w:rsidR="00A234EB" w:rsidRPr="00055C1B" w:rsidRDefault="00055C1B" w:rsidP="00055C1B">
      <w:pPr>
        <w:pStyle w:val="Caption"/>
        <w:jc w:val="center"/>
        <w:rPr>
          <w:rFonts w:ascii="Calibri" w:eastAsia="Calibri" w:hAnsi="Calibri" w:cs="Calibri"/>
          <w:i w:val="0"/>
          <w:iCs w:val="0"/>
        </w:rPr>
      </w:pPr>
      <w:r w:rsidRPr="00055C1B">
        <w:rPr>
          <w:i w:val="0"/>
          <w:iCs w:val="0"/>
        </w:rPr>
        <w:t xml:space="preserve">Tablica </w:t>
      </w:r>
      <w:r w:rsidRPr="00055C1B">
        <w:rPr>
          <w:i w:val="0"/>
          <w:iCs w:val="0"/>
        </w:rPr>
        <w:fldChar w:fldCharType="begin"/>
      </w:r>
      <w:r w:rsidRPr="00055C1B">
        <w:rPr>
          <w:i w:val="0"/>
          <w:iCs w:val="0"/>
        </w:rPr>
        <w:instrText xml:space="preserve"> SEQ Tablica \* ARABIC </w:instrText>
      </w:r>
      <w:r w:rsidRPr="00055C1B">
        <w:rPr>
          <w:i w:val="0"/>
          <w:iCs w:val="0"/>
        </w:rPr>
        <w:fldChar w:fldCharType="separate"/>
      </w:r>
      <w:r w:rsidR="00F46B2A">
        <w:rPr>
          <w:i w:val="0"/>
          <w:iCs w:val="0"/>
          <w:noProof/>
        </w:rPr>
        <w:t>28</w:t>
      </w:r>
      <w:r w:rsidRPr="00055C1B">
        <w:rPr>
          <w:i w:val="0"/>
          <w:iCs w:val="0"/>
        </w:rPr>
        <w:fldChar w:fldCharType="end"/>
      </w:r>
      <w:r w:rsidR="000362AE" w:rsidRPr="00055C1B">
        <w:rPr>
          <w:rFonts w:ascii="Calibri" w:eastAsia="Calibri" w:hAnsi="Calibri" w:cs="Calibri"/>
          <w:i w:val="0"/>
          <w:iCs w:val="0"/>
        </w:rPr>
        <w:t>: Broj studenata integriranih preddiplomskih i diplomskih sveučilišnih studija u trajanju od 6 akademskih godina  koji su u akademskoj godini 201</w:t>
      </w:r>
      <w:r w:rsidR="00A234EB" w:rsidRPr="00055C1B">
        <w:rPr>
          <w:rFonts w:ascii="Calibri" w:eastAsia="Calibri" w:hAnsi="Calibri" w:cs="Calibri"/>
          <w:i w:val="0"/>
          <w:iCs w:val="0"/>
        </w:rPr>
        <w:t>8</w:t>
      </w:r>
      <w:r w:rsidR="000362AE" w:rsidRPr="00055C1B">
        <w:rPr>
          <w:rFonts w:ascii="Calibri" w:eastAsia="Calibri" w:hAnsi="Calibri" w:cs="Calibri"/>
          <w:i w:val="0"/>
          <w:iCs w:val="0"/>
        </w:rPr>
        <w:t>./201</w:t>
      </w:r>
      <w:r w:rsidR="00A234EB" w:rsidRPr="00055C1B">
        <w:rPr>
          <w:rFonts w:ascii="Calibri" w:eastAsia="Calibri" w:hAnsi="Calibri" w:cs="Calibri"/>
          <w:i w:val="0"/>
          <w:iCs w:val="0"/>
        </w:rPr>
        <w:t>9</w:t>
      </w:r>
      <w:r w:rsidR="000362AE" w:rsidRPr="00055C1B">
        <w:rPr>
          <w:rFonts w:ascii="Calibri" w:eastAsia="Calibri" w:hAnsi="Calibri" w:cs="Calibri"/>
          <w:i w:val="0"/>
          <w:iCs w:val="0"/>
        </w:rPr>
        <w:t>. studirali duže od predviđenog trajanja studija prema godini upisa na studij, sastavnici i ostvarenim ECTS bodovima</w:t>
      </w:r>
    </w:p>
    <w:p w14:paraId="798B7733" w14:textId="77777777" w:rsidR="00A234EB" w:rsidRDefault="00A234EB" w:rsidP="00A234EB">
      <w:pPr>
        <w:jc w:val="center"/>
        <w:rPr>
          <w:rFonts w:ascii="Calibri" w:eastAsia="Calibri" w:hAnsi="Calibri" w:cs="Calibri"/>
          <w:i/>
          <w:sz w:val="20"/>
        </w:rPr>
      </w:pPr>
    </w:p>
    <w:p w14:paraId="7668E7E5" w14:textId="77777777" w:rsidR="00B13F10" w:rsidRPr="00055C1B" w:rsidRDefault="000362AE" w:rsidP="00055C1B">
      <w:pPr>
        <w:pStyle w:val="Heading3"/>
        <w:rPr>
          <w:rFonts w:eastAsia="Calibri"/>
          <w:b/>
          <w:bCs/>
        </w:rPr>
      </w:pPr>
      <w:bookmarkStart w:id="21" w:name="_Toc36563575"/>
      <w:r w:rsidRPr="00055C1B">
        <w:rPr>
          <w:rFonts w:eastAsia="Calibri"/>
          <w:b/>
          <w:bCs/>
        </w:rPr>
        <w:t>4.2.4. Preddiplomski stručni studiji</w:t>
      </w:r>
      <w:bookmarkEnd w:id="21"/>
    </w:p>
    <w:p w14:paraId="31952C83" w14:textId="6AF624B1" w:rsidR="00B13F10" w:rsidRDefault="000362AE">
      <w:pPr>
        <w:spacing w:after="0" w:line="240" w:lineRule="auto"/>
        <w:jc w:val="both"/>
        <w:rPr>
          <w:rFonts w:ascii="Calibri" w:eastAsia="Calibri" w:hAnsi="Calibri" w:cs="Calibri"/>
        </w:rPr>
      </w:pPr>
      <w:r>
        <w:rPr>
          <w:rFonts w:ascii="Calibri" w:eastAsia="Calibri" w:hAnsi="Calibri" w:cs="Calibri"/>
        </w:rPr>
        <w:t xml:space="preserve">Na preddiplomskim stručnim studijima </w:t>
      </w:r>
      <w:r w:rsidR="00CF5495">
        <w:rPr>
          <w:rFonts w:ascii="Calibri" w:eastAsia="Calibri" w:hAnsi="Calibri" w:cs="Calibri"/>
        </w:rPr>
        <w:t>je 755</w:t>
      </w:r>
      <w:r>
        <w:rPr>
          <w:rFonts w:ascii="Calibri" w:eastAsia="Calibri" w:hAnsi="Calibri" w:cs="Calibri"/>
        </w:rPr>
        <w:t xml:space="preserve"> studenta u akademskoj godini 201</w:t>
      </w:r>
      <w:r w:rsidR="00A234EB">
        <w:rPr>
          <w:rFonts w:ascii="Calibri" w:eastAsia="Calibri" w:hAnsi="Calibri" w:cs="Calibri"/>
        </w:rPr>
        <w:t>8</w:t>
      </w:r>
      <w:r>
        <w:rPr>
          <w:rFonts w:ascii="Calibri" w:eastAsia="Calibri" w:hAnsi="Calibri" w:cs="Calibri"/>
        </w:rPr>
        <w:t>./201</w:t>
      </w:r>
      <w:r w:rsidR="00A234EB">
        <w:rPr>
          <w:rFonts w:ascii="Calibri" w:eastAsia="Calibri" w:hAnsi="Calibri" w:cs="Calibri"/>
        </w:rPr>
        <w:t>9</w:t>
      </w:r>
      <w:r>
        <w:rPr>
          <w:rFonts w:ascii="Calibri" w:eastAsia="Calibri" w:hAnsi="Calibri" w:cs="Calibri"/>
        </w:rPr>
        <w:t>. studiral</w:t>
      </w:r>
      <w:r w:rsidR="00CF5495">
        <w:rPr>
          <w:rFonts w:ascii="Calibri" w:eastAsia="Calibri" w:hAnsi="Calibri" w:cs="Calibri"/>
        </w:rPr>
        <w:t>o</w:t>
      </w:r>
      <w:r>
        <w:rPr>
          <w:rFonts w:ascii="Calibri" w:eastAsia="Calibri" w:hAnsi="Calibri" w:cs="Calibri"/>
        </w:rPr>
        <w:t xml:space="preserve"> duže nego je predviđeno trajanje studijskog programa</w:t>
      </w:r>
      <w:r w:rsidR="00A234EB">
        <w:rPr>
          <w:rFonts w:ascii="Calibri" w:eastAsia="Calibri" w:hAnsi="Calibri" w:cs="Calibri"/>
        </w:rPr>
        <w:t xml:space="preserve"> šta je za 7,24 % </w:t>
      </w:r>
      <w:r w:rsidR="00CF5495">
        <w:rPr>
          <w:rFonts w:ascii="Calibri" w:eastAsia="Calibri" w:hAnsi="Calibri" w:cs="Calibri"/>
        </w:rPr>
        <w:t>više</w:t>
      </w:r>
      <w:r w:rsidR="00A234EB">
        <w:rPr>
          <w:rFonts w:ascii="Calibri" w:eastAsia="Calibri" w:hAnsi="Calibri" w:cs="Calibri"/>
        </w:rPr>
        <w:t xml:space="preserve"> nego u prethodnoj </w:t>
      </w:r>
      <w:r w:rsidR="00A234EB">
        <w:rPr>
          <w:rFonts w:ascii="Calibri" w:eastAsia="Calibri" w:hAnsi="Calibri" w:cs="Calibri"/>
        </w:rPr>
        <w:lastRenderedPageBreak/>
        <w:t>akademskoj godini</w:t>
      </w:r>
      <w:r w:rsidR="00CF5495">
        <w:rPr>
          <w:rFonts w:ascii="Calibri" w:eastAsia="Calibri" w:hAnsi="Calibri" w:cs="Calibri"/>
        </w:rPr>
        <w:t xml:space="preserve">. </w:t>
      </w:r>
      <w:bookmarkStart w:id="22" w:name="_Hlk37240314"/>
      <w:r w:rsidR="00CF5495">
        <w:rPr>
          <w:rFonts w:ascii="Calibri" w:eastAsia="Calibri" w:hAnsi="Calibri" w:cs="Calibri"/>
        </w:rPr>
        <w:t xml:space="preserve">Na redovitim preddiplomskim stručnim studijima studiranje su produžila </w:t>
      </w:r>
      <w:r w:rsidR="00A234EB">
        <w:rPr>
          <w:rFonts w:ascii="Calibri" w:eastAsia="Calibri" w:hAnsi="Calibri" w:cs="Calibri"/>
        </w:rPr>
        <w:t>254</w:t>
      </w:r>
      <w:r>
        <w:rPr>
          <w:rFonts w:ascii="Calibri" w:eastAsia="Calibri" w:hAnsi="Calibri" w:cs="Calibri"/>
        </w:rPr>
        <w:t xml:space="preserve"> </w:t>
      </w:r>
      <w:r w:rsidR="00CF5495">
        <w:rPr>
          <w:rFonts w:ascii="Calibri" w:eastAsia="Calibri" w:hAnsi="Calibri" w:cs="Calibri"/>
        </w:rPr>
        <w:t xml:space="preserve">studenta, a na izvanrednim </w:t>
      </w:r>
      <w:r w:rsidR="00A234EB">
        <w:rPr>
          <w:rFonts w:ascii="Calibri" w:eastAsia="Calibri" w:hAnsi="Calibri" w:cs="Calibri"/>
        </w:rPr>
        <w:t>501</w:t>
      </w:r>
      <w:r>
        <w:rPr>
          <w:rFonts w:ascii="Calibri" w:eastAsia="Calibri" w:hAnsi="Calibri" w:cs="Calibri"/>
        </w:rPr>
        <w:t xml:space="preserve"> </w:t>
      </w:r>
      <w:r w:rsidR="00CF5495">
        <w:rPr>
          <w:rFonts w:ascii="Calibri" w:eastAsia="Calibri" w:hAnsi="Calibri" w:cs="Calibri"/>
        </w:rPr>
        <w:t>student</w:t>
      </w:r>
      <w:r>
        <w:rPr>
          <w:rFonts w:ascii="Calibri" w:eastAsia="Calibri" w:hAnsi="Calibri" w:cs="Calibri"/>
        </w:rPr>
        <w:t xml:space="preserve">. </w:t>
      </w:r>
      <w:bookmarkEnd w:id="22"/>
    </w:p>
    <w:p w14:paraId="42D95BDB" w14:textId="77777777" w:rsidR="00B13F10" w:rsidRDefault="00B13F10">
      <w:pPr>
        <w:spacing w:after="0" w:line="240" w:lineRule="auto"/>
        <w:rPr>
          <w:rFonts w:ascii="Times New Roman" w:eastAsia="Times New Roman" w:hAnsi="Times New Roman" w:cs="Times New Roman"/>
          <w:sz w:val="24"/>
        </w:rPr>
      </w:pPr>
    </w:p>
    <w:p w14:paraId="27A5B83A" w14:textId="77777777" w:rsidR="00B13F10" w:rsidRDefault="00A234EB">
      <w:pPr>
        <w:spacing w:after="0" w:line="240" w:lineRule="auto"/>
        <w:rPr>
          <w:rFonts w:ascii="Calibri" w:eastAsia="Calibri" w:hAnsi="Calibri" w:cs="Calibri"/>
          <w:sz w:val="24"/>
        </w:rPr>
      </w:pPr>
      <w:r w:rsidRPr="00A234EB">
        <w:rPr>
          <w:noProof/>
        </w:rPr>
        <w:drawing>
          <wp:inline distT="0" distB="0" distL="0" distR="0" wp14:anchorId="7DA49524" wp14:editId="2DFA8A67">
            <wp:extent cx="5731510" cy="2618105"/>
            <wp:effectExtent l="0" t="0" r="254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1510" cy="2618105"/>
                    </a:xfrm>
                    <a:prstGeom prst="rect">
                      <a:avLst/>
                    </a:prstGeom>
                    <a:noFill/>
                    <a:ln>
                      <a:noFill/>
                    </a:ln>
                  </pic:spPr>
                </pic:pic>
              </a:graphicData>
            </a:graphic>
          </wp:inline>
        </w:drawing>
      </w:r>
    </w:p>
    <w:p w14:paraId="1B99507B" w14:textId="402FCF13"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29</w:t>
        </w:r>
      </w:fldSimple>
      <w:r w:rsidR="000362AE" w:rsidRPr="00055C1B">
        <w:rPr>
          <w:rFonts w:ascii="Calibri" w:eastAsia="Calibri" w:hAnsi="Calibri" w:cs="Calibri"/>
        </w:rPr>
        <w:t>: Broj studenata preddiplomskih stručnih studija koji su u akademskoj godini 201</w:t>
      </w:r>
      <w:r w:rsidR="00A234EB" w:rsidRPr="00055C1B">
        <w:rPr>
          <w:rFonts w:ascii="Calibri" w:eastAsia="Calibri" w:hAnsi="Calibri" w:cs="Calibri"/>
        </w:rPr>
        <w:t>8</w:t>
      </w:r>
      <w:r w:rsidR="000362AE" w:rsidRPr="00055C1B">
        <w:rPr>
          <w:rFonts w:ascii="Calibri" w:eastAsia="Calibri" w:hAnsi="Calibri" w:cs="Calibri"/>
        </w:rPr>
        <w:t>./201</w:t>
      </w:r>
      <w:r w:rsidR="00A234EB" w:rsidRPr="00055C1B">
        <w:rPr>
          <w:rFonts w:ascii="Calibri" w:eastAsia="Calibri" w:hAnsi="Calibri" w:cs="Calibri"/>
        </w:rPr>
        <w:t>9</w:t>
      </w:r>
      <w:r w:rsidR="000362AE" w:rsidRPr="00055C1B">
        <w:rPr>
          <w:rFonts w:ascii="Calibri" w:eastAsia="Calibri" w:hAnsi="Calibri" w:cs="Calibri"/>
        </w:rPr>
        <w:t>. studirali duže od predviđenog trajanja studija prema godini upisa na studij, sastavnici i ostvarenim ECTS bodovima</w:t>
      </w:r>
    </w:p>
    <w:p w14:paraId="63B13621" w14:textId="77777777" w:rsidR="00B13F10" w:rsidRDefault="00B13F10">
      <w:pPr>
        <w:spacing w:after="0" w:line="240" w:lineRule="auto"/>
        <w:rPr>
          <w:rFonts w:ascii="Times New Roman" w:eastAsia="Times New Roman" w:hAnsi="Times New Roman" w:cs="Times New Roman"/>
          <w:sz w:val="24"/>
        </w:rPr>
      </w:pPr>
    </w:p>
    <w:p w14:paraId="207679B7" w14:textId="1992312C" w:rsidR="00B13F10" w:rsidRDefault="000362AE" w:rsidP="00A234EB">
      <w:pPr>
        <w:spacing w:after="0" w:line="240" w:lineRule="auto"/>
        <w:jc w:val="both"/>
        <w:rPr>
          <w:rFonts w:ascii="Calibri" w:eastAsia="Calibri" w:hAnsi="Calibri" w:cs="Calibri"/>
        </w:rPr>
      </w:pPr>
      <w:r>
        <w:rPr>
          <w:rFonts w:ascii="Calibri" w:eastAsia="Calibri" w:hAnsi="Calibri" w:cs="Calibri"/>
        </w:rPr>
        <w:t>Najveći broj studenata produžio je studiranje za jednu akademsku godinu njih 4</w:t>
      </w:r>
      <w:r w:rsidR="00A234EB">
        <w:rPr>
          <w:rFonts w:ascii="Calibri" w:eastAsia="Calibri" w:hAnsi="Calibri" w:cs="Calibri"/>
        </w:rPr>
        <w:t>34</w:t>
      </w:r>
      <w:r>
        <w:rPr>
          <w:rFonts w:ascii="Calibri" w:eastAsia="Calibri" w:hAnsi="Calibri" w:cs="Calibri"/>
        </w:rPr>
        <w:t xml:space="preserve"> što je prikazano na grafu 1</w:t>
      </w:r>
      <w:r w:rsidR="00CF5495">
        <w:rPr>
          <w:rFonts w:ascii="Calibri" w:eastAsia="Calibri" w:hAnsi="Calibri" w:cs="Calibri"/>
        </w:rPr>
        <w:t>9</w:t>
      </w:r>
      <w:r>
        <w:rPr>
          <w:rFonts w:ascii="Calibri" w:eastAsia="Calibri" w:hAnsi="Calibri" w:cs="Calibri"/>
        </w:rPr>
        <w:t>.</w:t>
      </w:r>
    </w:p>
    <w:p w14:paraId="19FC3A31" w14:textId="77777777" w:rsidR="00055C1B" w:rsidRPr="00A234EB" w:rsidRDefault="00055C1B" w:rsidP="00A234EB">
      <w:pPr>
        <w:spacing w:after="0" w:line="240" w:lineRule="auto"/>
        <w:jc w:val="both"/>
        <w:rPr>
          <w:rFonts w:ascii="Calibri" w:eastAsia="Calibri" w:hAnsi="Calibri" w:cs="Calibri"/>
        </w:rPr>
      </w:pPr>
    </w:p>
    <w:p w14:paraId="7C282044" w14:textId="77777777" w:rsidR="00B13F10" w:rsidRDefault="00A234EB" w:rsidP="00A234EB">
      <w:pPr>
        <w:spacing w:after="0" w:line="240" w:lineRule="auto"/>
        <w:jc w:val="center"/>
        <w:rPr>
          <w:rFonts w:ascii="Calibri" w:eastAsia="Calibri" w:hAnsi="Calibri" w:cs="Calibri"/>
          <w:sz w:val="24"/>
        </w:rPr>
      </w:pPr>
      <w:r>
        <w:rPr>
          <w:noProof/>
        </w:rPr>
        <w:drawing>
          <wp:inline distT="0" distB="0" distL="0" distR="0" wp14:anchorId="7F9C62DD" wp14:editId="2D89A322">
            <wp:extent cx="4572000" cy="2203450"/>
            <wp:effectExtent l="0" t="0" r="0" b="6350"/>
            <wp:docPr id="30" name="Grafikon 3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7981303-977A-4AA5-BADC-A4D1353D32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A6AD926" w14:textId="3884125B" w:rsidR="00B13F10" w:rsidRPr="00055C1B" w:rsidRDefault="00055C1B" w:rsidP="00055C1B">
      <w:pPr>
        <w:pStyle w:val="Caption"/>
        <w:jc w:val="center"/>
        <w:rPr>
          <w:rFonts w:ascii="Calibri" w:eastAsia="Calibri" w:hAnsi="Calibri" w:cs="Calibri"/>
        </w:rPr>
      </w:pPr>
      <w:r w:rsidRPr="00055C1B">
        <w:t xml:space="preserve">Graf </w:t>
      </w:r>
      <w:fldSimple w:instr=" SEQ Graf \* ARABIC ">
        <w:r w:rsidR="00927356">
          <w:rPr>
            <w:noProof/>
          </w:rPr>
          <w:t>19</w:t>
        </w:r>
      </w:fldSimple>
      <w:r w:rsidR="000362AE" w:rsidRPr="00055C1B">
        <w:rPr>
          <w:rFonts w:ascii="Calibri" w:eastAsia="Calibri" w:hAnsi="Calibri" w:cs="Calibri"/>
        </w:rPr>
        <w:t>: Broj studenata preddiplomskih stručnih studija koji su u akademskoj godini 201</w:t>
      </w:r>
      <w:r w:rsidR="00A234EB" w:rsidRPr="00055C1B">
        <w:rPr>
          <w:rFonts w:ascii="Calibri" w:eastAsia="Calibri" w:hAnsi="Calibri" w:cs="Calibri"/>
        </w:rPr>
        <w:t>8</w:t>
      </w:r>
      <w:r w:rsidR="000362AE" w:rsidRPr="00055C1B">
        <w:rPr>
          <w:rFonts w:ascii="Calibri" w:eastAsia="Calibri" w:hAnsi="Calibri" w:cs="Calibri"/>
        </w:rPr>
        <w:t>./201</w:t>
      </w:r>
      <w:r w:rsidR="00A234EB" w:rsidRPr="00055C1B">
        <w:rPr>
          <w:rFonts w:ascii="Calibri" w:eastAsia="Calibri" w:hAnsi="Calibri" w:cs="Calibri"/>
        </w:rPr>
        <w:t>9</w:t>
      </w:r>
      <w:r w:rsidR="000362AE" w:rsidRPr="00055C1B">
        <w:rPr>
          <w:rFonts w:ascii="Calibri" w:eastAsia="Calibri" w:hAnsi="Calibri" w:cs="Calibri"/>
        </w:rPr>
        <w:t>. studirali duže od predviđenog trajanja studija prema godini upisa na studij</w:t>
      </w:r>
    </w:p>
    <w:p w14:paraId="601957CD" w14:textId="77777777" w:rsidR="00B13F10" w:rsidRDefault="00B13F10">
      <w:pPr>
        <w:spacing w:after="0" w:line="240" w:lineRule="auto"/>
        <w:rPr>
          <w:rFonts w:ascii="Times New Roman" w:eastAsia="Times New Roman" w:hAnsi="Times New Roman" w:cs="Times New Roman"/>
          <w:sz w:val="24"/>
        </w:rPr>
      </w:pPr>
    </w:p>
    <w:p w14:paraId="474A3AE0" w14:textId="6FA0078E" w:rsidR="00B13F10" w:rsidRDefault="000362AE">
      <w:pPr>
        <w:spacing w:after="0" w:line="240" w:lineRule="auto"/>
        <w:jc w:val="both"/>
        <w:rPr>
          <w:rFonts w:ascii="Calibri" w:eastAsia="Calibri" w:hAnsi="Calibri" w:cs="Calibri"/>
        </w:rPr>
      </w:pPr>
      <w:r>
        <w:rPr>
          <w:rFonts w:ascii="Calibri" w:eastAsia="Calibri" w:hAnsi="Calibri" w:cs="Calibri"/>
        </w:rPr>
        <w:t xml:space="preserve">Tablica </w:t>
      </w:r>
      <w:r w:rsidR="00CF5495">
        <w:rPr>
          <w:rFonts w:ascii="Calibri" w:eastAsia="Calibri" w:hAnsi="Calibri" w:cs="Calibri"/>
        </w:rPr>
        <w:t>30</w:t>
      </w:r>
      <w:r>
        <w:rPr>
          <w:rFonts w:ascii="Calibri" w:eastAsia="Calibri" w:hAnsi="Calibri" w:cs="Calibri"/>
        </w:rPr>
        <w:t xml:space="preserve"> nam prikazuje broj studenata preddiplomskih stručnih studija koji su produžili studiranje prema sastavnicama i ostvarenim ECTS bodovima. Broj je najveći na studijskim programima</w:t>
      </w:r>
      <w:r w:rsidR="00A234EB">
        <w:rPr>
          <w:rFonts w:ascii="Calibri" w:eastAsia="Calibri" w:hAnsi="Calibri" w:cs="Calibri"/>
        </w:rPr>
        <w:t xml:space="preserve"> Sveučilišnog odjela za stručne studije i</w:t>
      </w:r>
      <w:r>
        <w:rPr>
          <w:rFonts w:ascii="Calibri" w:eastAsia="Calibri" w:hAnsi="Calibri" w:cs="Calibri"/>
        </w:rPr>
        <w:t xml:space="preserve"> Pravnog fakulteta, a najniži na studijima Kemijsko-tehnološkog fakulteta. </w:t>
      </w:r>
    </w:p>
    <w:p w14:paraId="68FF0EE5" w14:textId="2681B173" w:rsidR="00B13F10" w:rsidRPr="00CE74EA" w:rsidRDefault="00CE74EA" w:rsidP="00CE74EA">
      <w:pPr>
        <w:spacing w:after="0" w:line="240" w:lineRule="auto"/>
        <w:rPr>
          <w:rFonts w:ascii="Times New Roman" w:eastAsia="Times New Roman" w:hAnsi="Times New Roman" w:cs="Times New Roman"/>
          <w:sz w:val="24"/>
        </w:rPr>
      </w:pPr>
      <w:r w:rsidRPr="00CE74EA">
        <w:rPr>
          <w:noProof/>
        </w:rPr>
        <w:lastRenderedPageBreak/>
        <w:drawing>
          <wp:inline distT="0" distB="0" distL="0" distR="0" wp14:anchorId="28A6A6A6" wp14:editId="2F929C44">
            <wp:extent cx="5731510" cy="1164590"/>
            <wp:effectExtent l="0" t="0" r="254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1164590"/>
                    </a:xfrm>
                    <a:prstGeom prst="rect">
                      <a:avLst/>
                    </a:prstGeom>
                    <a:noFill/>
                    <a:ln>
                      <a:noFill/>
                    </a:ln>
                  </pic:spPr>
                </pic:pic>
              </a:graphicData>
            </a:graphic>
          </wp:inline>
        </w:drawing>
      </w:r>
    </w:p>
    <w:p w14:paraId="2DD6C2CD" w14:textId="750C2293"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30</w:t>
        </w:r>
      </w:fldSimple>
      <w:r w:rsidR="000362AE" w:rsidRPr="00055C1B">
        <w:rPr>
          <w:rFonts w:ascii="Calibri" w:eastAsia="Calibri" w:hAnsi="Calibri" w:cs="Calibri"/>
        </w:rPr>
        <w:t>: Broj studenata preddiplomskih stručnih studij  koji su u akademskoj godini 201</w:t>
      </w:r>
      <w:r w:rsidR="00A234EB" w:rsidRPr="00055C1B">
        <w:rPr>
          <w:rFonts w:ascii="Calibri" w:eastAsia="Calibri" w:hAnsi="Calibri" w:cs="Calibri"/>
        </w:rPr>
        <w:t>8</w:t>
      </w:r>
      <w:r w:rsidR="000362AE" w:rsidRPr="00055C1B">
        <w:rPr>
          <w:rFonts w:ascii="Calibri" w:eastAsia="Calibri" w:hAnsi="Calibri" w:cs="Calibri"/>
        </w:rPr>
        <w:t>./201</w:t>
      </w:r>
      <w:r w:rsidR="00A234EB" w:rsidRPr="00055C1B">
        <w:rPr>
          <w:rFonts w:ascii="Calibri" w:eastAsia="Calibri" w:hAnsi="Calibri" w:cs="Calibri"/>
        </w:rPr>
        <w:t>9</w:t>
      </w:r>
      <w:r w:rsidR="000362AE" w:rsidRPr="00055C1B">
        <w:rPr>
          <w:rFonts w:ascii="Calibri" w:eastAsia="Calibri" w:hAnsi="Calibri" w:cs="Calibri"/>
        </w:rPr>
        <w:t>. studirali duže od predviđenog trajanja studija prema sastavnici i ostvarenim ECTS bodovima</w:t>
      </w:r>
    </w:p>
    <w:p w14:paraId="22FBF623" w14:textId="77777777" w:rsidR="00B13F10" w:rsidRPr="00055C1B" w:rsidRDefault="000362AE" w:rsidP="00055C1B">
      <w:pPr>
        <w:pStyle w:val="Heading3"/>
        <w:rPr>
          <w:rFonts w:eastAsia="Calibri Light"/>
          <w:b/>
          <w:bCs/>
        </w:rPr>
      </w:pPr>
      <w:bookmarkStart w:id="23" w:name="_Toc36563576"/>
      <w:r w:rsidRPr="00055C1B">
        <w:rPr>
          <w:rFonts w:eastAsia="Calibri Light"/>
          <w:b/>
          <w:bCs/>
        </w:rPr>
        <w:t>4.2.5. Diplomski specijalistički stručni studiji</w:t>
      </w:r>
      <w:bookmarkEnd w:id="23"/>
    </w:p>
    <w:p w14:paraId="371E5104" w14:textId="7262373B" w:rsidR="00B13F10" w:rsidRDefault="000362AE">
      <w:pPr>
        <w:spacing w:after="0" w:line="240" w:lineRule="auto"/>
        <w:jc w:val="both"/>
        <w:rPr>
          <w:rFonts w:ascii="Calibri" w:eastAsia="Calibri" w:hAnsi="Calibri" w:cs="Calibri"/>
        </w:rPr>
      </w:pPr>
      <w:r>
        <w:rPr>
          <w:rFonts w:ascii="Calibri" w:eastAsia="Calibri" w:hAnsi="Calibri" w:cs="Calibri"/>
        </w:rPr>
        <w:t xml:space="preserve">Na diplomskim specijalističkim stručnim studijima ukupno je </w:t>
      </w:r>
      <w:r w:rsidR="00F42878">
        <w:rPr>
          <w:rFonts w:ascii="Calibri" w:eastAsia="Calibri" w:hAnsi="Calibri" w:cs="Calibri"/>
        </w:rPr>
        <w:t>269</w:t>
      </w:r>
      <w:r>
        <w:rPr>
          <w:rFonts w:ascii="Calibri" w:eastAsia="Calibri" w:hAnsi="Calibri" w:cs="Calibri"/>
        </w:rPr>
        <w:t xml:space="preserve"> studenata u akademskoj godini 201</w:t>
      </w:r>
      <w:r w:rsidR="00F42878">
        <w:rPr>
          <w:rFonts w:ascii="Calibri" w:eastAsia="Calibri" w:hAnsi="Calibri" w:cs="Calibri"/>
        </w:rPr>
        <w:t>8</w:t>
      </w:r>
      <w:r>
        <w:rPr>
          <w:rFonts w:ascii="Calibri" w:eastAsia="Calibri" w:hAnsi="Calibri" w:cs="Calibri"/>
        </w:rPr>
        <w:t>./201</w:t>
      </w:r>
      <w:r w:rsidR="00F42878">
        <w:rPr>
          <w:rFonts w:ascii="Calibri" w:eastAsia="Calibri" w:hAnsi="Calibri" w:cs="Calibri"/>
        </w:rPr>
        <w:t>9</w:t>
      </w:r>
      <w:r>
        <w:rPr>
          <w:rFonts w:ascii="Calibri" w:eastAsia="Calibri" w:hAnsi="Calibri" w:cs="Calibri"/>
        </w:rPr>
        <w:t>. studiralo duže od predviđenog trajanja studijskog programa</w:t>
      </w:r>
      <w:r w:rsidR="00F42878">
        <w:rPr>
          <w:rFonts w:ascii="Calibri" w:eastAsia="Calibri" w:hAnsi="Calibri" w:cs="Calibri"/>
        </w:rPr>
        <w:t xml:space="preserve"> šta je za 113,49 % više nego prethodnu akademsku godinu</w:t>
      </w:r>
      <w:r>
        <w:rPr>
          <w:rFonts w:ascii="Calibri" w:eastAsia="Calibri" w:hAnsi="Calibri" w:cs="Calibri"/>
        </w:rPr>
        <w:t xml:space="preserve">. </w:t>
      </w:r>
      <w:r w:rsidR="00CF5495" w:rsidRPr="00CF5495">
        <w:rPr>
          <w:rFonts w:ascii="Calibri" w:eastAsia="Calibri" w:hAnsi="Calibri" w:cs="Calibri"/>
        </w:rPr>
        <w:t xml:space="preserve">Na redovitim diplomskim specijalističkim stručnim studijima studiranje </w:t>
      </w:r>
      <w:r w:rsidR="00CF5495">
        <w:rPr>
          <w:rFonts w:ascii="Calibri" w:eastAsia="Calibri" w:hAnsi="Calibri" w:cs="Calibri"/>
        </w:rPr>
        <w:t>je</w:t>
      </w:r>
      <w:r w:rsidR="00CF5495" w:rsidRPr="00CF5495">
        <w:rPr>
          <w:rFonts w:ascii="Calibri" w:eastAsia="Calibri" w:hAnsi="Calibri" w:cs="Calibri"/>
        </w:rPr>
        <w:t xml:space="preserve"> produžil</w:t>
      </w:r>
      <w:r w:rsidR="00CF5495">
        <w:rPr>
          <w:rFonts w:ascii="Calibri" w:eastAsia="Calibri" w:hAnsi="Calibri" w:cs="Calibri"/>
        </w:rPr>
        <w:t>o</w:t>
      </w:r>
      <w:r w:rsidR="00CF5495" w:rsidRPr="00CF5495">
        <w:rPr>
          <w:rFonts w:ascii="Calibri" w:eastAsia="Calibri" w:hAnsi="Calibri" w:cs="Calibri"/>
        </w:rPr>
        <w:t xml:space="preserve"> </w:t>
      </w:r>
      <w:r w:rsidR="00CF5495">
        <w:rPr>
          <w:rFonts w:ascii="Calibri" w:eastAsia="Calibri" w:hAnsi="Calibri" w:cs="Calibri"/>
        </w:rPr>
        <w:t>99</w:t>
      </w:r>
      <w:r w:rsidR="00CF5495" w:rsidRPr="00CF5495">
        <w:rPr>
          <w:rFonts w:ascii="Calibri" w:eastAsia="Calibri" w:hAnsi="Calibri" w:cs="Calibri"/>
        </w:rPr>
        <w:t xml:space="preserve"> studenta, a na izvanrednim </w:t>
      </w:r>
      <w:r w:rsidR="00CF5495">
        <w:rPr>
          <w:rFonts w:ascii="Calibri" w:eastAsia="Calibri" w:hAnsi="Calibri" w:cs="Calibri"/>
        </w:rPr>
        <w:t xml:space="preserve">170 </w:t>
      </w:r>
      <w:r>
        <w:rPr>
          <w:rFonts w:ascii="Calibri" w:eastAsia="Calibri" w:hAnsi="Calibri" w:cs="Calibri"/>
        </w:rPr>
        <w:t xml:space="preserve">studenata. </w:t>
      </w:r>
    </w:p>
    <w:p w14:paraId="2116D80D" w14:textId="77777777" w:rsidR="00B13F10" w:rsidRDefault="00B13F10">
      <w:pPr>
        <w:spacing w:after="0" w:line="240" w:lineRule="auto"/>
        <w:rPr>
          <w:rFonts w:ascii="Times New Roman" w:eastAsia="Times New Roman" w:hAnsi="Times New Roman" w:cs="Times New Roman"/>
          <w:sz w:val="24"/>
        </w:rPr>
      </w:pPr>
    </w:p>
    <w:p w14:paraId="046B3D26" w14:textId="77777777" w:rsidR="00B13F10" w:rsidRDefault="00A234EB">
      <w:pPr>
        <w:spacing w:after="0" w:line="240" w:lineRule="auto"/>
        <w:rPr>
          <w:rFonts w:ascii="Times New Roman" w:eastAsia="Times New Roman" w:hAnsi="Times New Roman" w:cs="Times New Roman"/>
          <w:sz w:val="24"/>
        </w:rPr>
      </w:pPr>
      <w:r w:rsidRPr="00A234EB">
        <w:rPr>
          <w:noProof/>
        </w:rPr>
        <w:drawing>
          <wp:inline distT="0" distB="0" distL="0" distR="0" wp14:anchorId="6D9E0808" wp14:editId="62A713FD">
            <wp:extent cx="5731510" cy="1529080"/>
            <wp:effectExtent l="0" t="0" r="254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1529080"/>
                    </a:xfrm>
                    <a:prstGeom prst="rect">
                      <a:avLst/>
                    </a:prstGeom>
                    <a:noFill/>
                    <a:ln>
                      <a:noFill/>
                    </a:ln>
                  </pic:spPr>
                </pic:pic>
              </a:graphicData>
            </a:graphic>
          </wp:inline>
        </w:drawing>
      </w:r>
    </w:p>
    <w:p w14:paraId="211586CA" w14:textId="0C715B06"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31</w:t>
        </w:r>
      </w:fldSimple>
      <w:r w:rsidR="000362AE" w:rsidRPr="00055C1B">
        <w:rPr>
          <w:rFonts w:ascii="Calibri" w:eastAsia="Calibri" w:hAnsi="Calibri" w:cs="Calibri"/>
        </w:rPr>
        <w:t>: Broj studenata diplomskih specijalističkih stručnih studija koji su u akademskoj godini 201</w:t>
      </w:r>
      <w:r w:rsidR="00A234EB" w:rsidRPr="00055C1B">
        <w:rPr>
          <w:rFonts w:ascii="Calibri" w:eastAsia="Calibri" w:hAnsi="Calibri" w:cs="Calibri"/>
        </w:rPr>
        <w:t>8</w:t>
      </w:r>
      <w:r w:rsidR="000362AE" w:rsidRPr="00055C1B">
        <w:rPr>
          <w:rFonts w:ascii="Calibri" w:eastAsia="Calibri" w:hAnsi="Calibri" w:cs="Calibri"/>
        </w:rPr>
        <w:t>./201</w:t>
      </w:r>
      <w:r w:rsidR="00A234EB" w:rsidRPr="00055C1B">
        <w:rPr>
          <w:rFonts w:ascii="Calibri" w:eastAsia="Calibri" w:hAnsi="Calibri" w:cs="Calibri"/>
        </w:rPr>
        <w:t>9</w:t>
      </w:r>
      <w:r w:rsidR="000362AE" w:rsidRPr="00055C1B">
        <w:rPr>
          <w:rFonts w:ascii="Calibri" w:eastAsia="Calibri" w:hAnsi="Calibri" w:cs="Calibri"/>
        </w:rPr>
        <w:t>. studirali duže od predviđenog trajanja studija prema godini upisa na studij, sastavnici i ostvarenim ECTS bodovima</w:t>
      </w:r>
    </w:p>
    <w:p w14:paraId="51E0BEC3" w14:textId="77777777" w:rsidR="00B13F10" w:rsidRDefault="00B13F10">
      <w:pPr>
        <w:spacing w:after="0" w:line="240" w:lineRule="auto"/>
        <w:rPr>
          <w:rFonts w:ascii="Times New Roman" w:eastAsia="Times New Roman" w:hAnsi="Times New Roman" w:cs="Times New Roman"/>
          <w:sz w:val="24"/>
        </w:rPr>
      </w:pPr>
    </w:p>
    <w:p w14:paraId="36030E57" w14:textId="77777777" w:rsidR="00B13F10" w:rsidRDefault="00F42878" w:rsidP="00F42878">
      <w:pPr>
        <w:spacing w:after="0" w:line="240" w:lineRule="auto"/>
        <w:jc w:val="center"/>
        <w:rPr>
          <w:rFonts w:ascii="Times New Roman" w:eastAsia="Times New Roman" w:hAnsi="Times New Roman" w:cs="Times New Roman"/>
          <w:sz w:val="24"/>
        </w:rPr>
      </w:pPr>
      <w:r>
        <w:rPr>
          <w:noProof/>
        </w:rPr>
        <w:drawing>
          <wp:inline distT="0" distB="0" distL="0" distR="0" wp14:anchorId="3EB6BF21" wp14:editId="41A95F55">
            <wp:extent cx="4572000" cy="1892300"/>
            <wp:effectExtent l="0" t="0" r="0" b="12700"/>
            <wp:docPr id="33" name="Grafikon 3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8CD9F2C1-E233-44E3-9ABB-B90926B5D6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E49EEBB" w14:textId="53D49634" w:rsidR="00B13F10" w:rsidRPr="00055C1B" w:rsidRDefault="00055C1B" w:rsidP="00055C1B">
      <w:pPr>
        <w:pStyle w:val="Caption"/>
        <w:jc w:val="center"/>
        <w:rPr>
          <w:rFonts w:ascii="Calibri" w:eastAsia="Calibri" w:hAnsi="Calibri" w:cs="Calibri"/>
        </w:rPr>
      </w:pPr>
      <w:r w:rsidRPr="00055C1B">
        <w:t xml:space="preserve">Graf </w:t>
      </w:r>
      <w:fldSimple w:instr=" SEQ Graf \* ARABIC ">
        <w:r w:rsidR="00927356">
          <w:rPr>
            <w:noProof/>
          </w:rPr>
          <w:t>20</w:t>
        </w:r>
      </w:fldSimple>
      <w:r w:rsidR="000362AE" w:rsidRPr="00055C1B">
        <w:rPr>
          <w:rFonts w:ascii="Calibri" w:eastAsia="Calibri" w:hAnsi="Calibri" w:cs="Calibri"/>
        </w:rPr>
        <w:t>: Broj studenata diplomskih specijalističkih stručnih studija koji su u akademskoj godini 201</w:t>
      </w:r>
      <w:r w:rsidR="00F42878" w:rsidRPr="00055C1B">
        <w:rPr>
          <w:rFonts w:ascii="Calibri" w:eastAsia="Calibri" w:hAnsi="Calibri" w:cs="Calibri"/>
        </w:rPr>
        <w:t>8</w:t>
      </w:r>
      <w:r w:rsidR="000362AE" w:rsidRPr="00055C1B">
        <w:rPr>
          <w:rFonts w:ascii="Calibri" w:eastAsia="Calibri" w:hAnsi="Calibri" w:cs="Calibri"/>
        </w:rPr>
        <w:t>./201</w:t>
      </w:r>
      <w:r w:rsidR="00F42878" w:rsidRPr="00055C1B">
        <w:rPr>
          <w:rFonts w:ascii="Calibri" w:eastAsia="Calibri" w:hAnsi="Calibri" w:cs="Calibri"/>
        </w:rPr>
        <w:t>9</w:t>
      </w:r>
      <w:r w:rsidR="000362AE" w:rsidRPr="00055C1B">
        <w:rPr>
          <w:rFonts w:ascii="Calibri" w:eastAsia="Calibri" w:hAnsi="Calibri" w:cs="Calibri"/>
        </w:rPr>
        <w:t>. studirali duže od predviđenog trajanja studija prema godini upisa na studij</w:t>
      </w:r>
    </w:p>
    <w:p w14:paraId="65584E94" w14:textId="77777777" w:rsidR="00B13F10" w:rsidRDefault="00B13F10">
      <w:pPr>
        <w:spacing w:after="0" w:line="240" w:lineRule="auto"/>
        <w:rPr>
          <w:rFonts w:ascii="Times New Roman" w:eastAsia="Times New Roman" w:hAnsi="Times New Roman" w:cs="Times New Roman"/>
          <w:sz w:val="24"/>
        </w:rPr>
      </w:pPr>
    </w:p>
    <w:p w14:paraId="07CB6B05"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Najviše studenata koji su produžili studiranje na diplomskim specijalističkim stručnim studijima je na </w:t>
      </w:r>
      <w:r w:rsidR="00F42878">
        <w:rPr>
          <w:rFonts w:ascii="Calibri" w:eastAsia="Calibri" w:hAnsi="Calibri" w:cs="Calibri"/>
        </w:rPr>
        <w:t>Sveučilišnom odjelu za stručne studije</w:t>
      </w:r>
      <w:r>
        <w:rPr>
          <w:rFonts w:ascii="Calibri" w:eastAsia="Calibri" w:hAnsi="Calibri" w:cs="Calibri"/>
        </w:rPr>
        <w:t>, a najmanje na Kineziološkom fakultetu.</w:t>
      </w:r>
    </w:p>
    <w:p w14:paraId="21D55DD5" w14:textId="77777777" w:rsidR="00B13F10" w:rsidRDefault="00B13F10">
      <w:pPr>
        <w:spacing w:after="0" w:line="240" w:lineRule="auto"/>
        <w:jc w:val="center"/>
        <w:rPr>
          <w:rFonts w:ascii="Times New Roman" w:eastAsia="Times New Roman" w:hAnsi="Times New Roman" w:cs="Times New Roman"/>
          <w:sz w:val="24"/>
        </w:rPr>
      </w:pPr>
    </w:p>
    <w:p w14:paraId="117D8501" w14:textId="063156C5" w:rsidR="00B13F10" w:rsidRDefault="00CE74EA">
      <w:pPr>
        <w:spacing w:after="0" w:line="240" w:lineRule="auto"/>
        <w:jc w:val="center"/>
        <w:rPr>
          <w:rFonts w:ascii="Times New Roman" w:eastAsia="Times New Roman" w:hAnsi="Times New Roman" w:cs="Times New Roman"/>
          <w:sz w:val="24"/>
        </w:rPr>
      </w:pPr>
      <w:r w:rsidRPr="00CE74EA">
        <w:rPr>
          <w:noProof/>
        </w:rPr>
        <w:drawing>
          <wp:inline distT="0" distB="0" distL="0" distR="0" wp14:anchorId="7E10E17E" wp14:editId="0C9C878D">
            <wp:extent cx="5731510" cy="810260"/>
            <wp:effectExtent l="0" t="0" r="2540" b="889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810260"/>
                    </a:xfrm>
                    <a:prstGeom prst="rect">
                      <a:avLst/>
                    </a:prstGeom>
                    <a:noFill/>
                    <a:ln>
                      <a:noFill/>
                    </a:ln>
                  </pic:spPr>
                </pic:pic>
              </a:graphicData>
            </a:graphic>
          </wp:inline>
        </w:drawing>
      </w:r>
    </w:p>
    <w:p w14:paraId="2FE6BD4D" w14:textId="19BB2017" w:rsidR="00055C1B" w:rsidRPr="00CE74EA" w:rsidRDefault="00055C1B" w:rsidP="00CE74EA">
      <w:pPr>
        <w:pStyle w:val="Caption"/>
        <w:jc w:val="center"/>
        <w:rPr>
          <w:rFonts w:ascii="Calibri" w:eastAsia="Calibri" w:hAnsi="Calibri" w:cs="Calibri"/>
        </w:rPr>
      </w:pPr>
      <w:r w:rsidRPr="00055C1B">
        <w:t xml:space="preserve">Tablica </w:t>
      </w:r>
      <w:fldSimple w:instr=" SEQ Tablica \* ARABIC ">
        <w:r w:rsidR="00F46B2A">
          <w:rPr>
            <w:noProof/>
          </w:rPr>
          <w:t>32</w:t>
        </w:r>
      </w:fldSimple>
      <w:r w:rsidR="000362AE" w:rsidRPr="00055C1B">
        <w:rPr>
          <w:rFonts w:ascii="Calibri" w:eastAsia="Calibri" w:hAnsi="Calibri" w:cs="Calibri"/>
        </w:rPr>
        <w:t>: Broj studenata diplomskih specijalističkih stručnih studij  koji su u akademskoj godini 201</w:t>
      </w:r>
      <w:r w:rsidR="00F42878" w:rsidRPr="00055C1B">
        <w:rPr>
          <w:rFonts w:ascii="Calibri" w:eastAsia="Calibri" w:hAnsi="Calibri" w:cs="Calibri"/>
        </w:rPr>
        <w:t>8</w:t>
      </w:r>
      <w:r w:rsidR="000362AE" w:rsidRPr="00055C1B">
        <w:rPr>
          <w:rFonts w:ascii="Calibri" w:eastAsia="Calibri" w:hAnsi="Calibri" w:cs="Calibri"/>
        </w:rPr>
        <w:t>./201</w:t>
      </w:r>
      <w:r w:rsidR="00F42878" w:rsidRPr="00055C1B">
        <w:rPr>
          <w:rFonts w:ascii="Calibri" w:eastAsia="Calibri" w:hAnsi="Calibri" w:cs="Calibri"/>
        </w:rPr>
        <w:t>9</w:t>
      </w:r>
      <w:r w:rsidR="000362AE" w:rsidRPr="00055C1B">
        <w:rPr>
          <w:rFonts w:ascii="Calibri" w:eastAsia="Calibri" w:hAnsi="Calibri" w:cs="Calibri"/>
        </w:rPr>
        <w:t>. studirali duže od predviđenog trajanja studija prema sastavnici i ostvarenim ECTS bodovima</w:t>
      </w:r>
    </w:p>
    <w:p w14:paraId="7B5BAE4A" w14:textId="77777777" w:rsidR="00B13F10" w:rsidRPr="00055C1B" w:rsidRDefault="000362AE" w:rsidP="00055C1B">
      <w:pPr>
        <w:pStyle w:val="Heading1"/>
        <w:rPr>
          <w:rFonts w:eastAsia="Calibri"/>
          <w:b/>
          <w:bCs/>
        </w:rPr>
      </w:pPr>
      <w:bookmarkStart w:id="24" w:name="_Toc36563577"/>
      <w:r w:rsidRPr="00055C1B">
        <w:rPr>
          <w:rFonts w:eastAsia="Calibri"/>
          <w:b/>
          <w:bCs/>
        </w:rPr>
        <w:lastRenderedPageBreak/>
        <w:t>5. Broj studenata koji su odustali od studija</w:t>
      </w:r>
      <w:bookmarkEnd w:id="24"/>
    </w:p>
    <w:p w14:paraId="073A39C2" w14:textId="77777777" w:rsidR="00B13F10" w:rsidRDefault="00B13F10">
      <w:pPr>
        <w:spacing w:after="0" w:line="240" w:lineRule="auto"/>
        <w:rPr>
          <w:rFonts w:ascii="Calibri" w:eastAsia="Calibri" w:hAnsi="Calibri" w:cs="Calibri"/>
          <w:sz w:val="24"/>
        </w:rPr>
      </w:pPr>
    </w:p>
    <w:p w14:paraId="5FC6781A"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U akademskoj godini 2018./2019. na Sveučilištu u Splitu </w:t>
      </w:r>
      <w:bookmarkStart w:id="25" w:name="_Hlk36565055"/>
      <w:r>
        <w:rPr>
          <w:rFonts w:ascii="Calibri" w:eastAsia="Calibri" w:hAnsi="Calibri" w:cs="Calibri"/>
        </w:rPr>
        <w:t>ukupno je odustalo od studija 1.667 studenata, što je za 12,22% manje nego u prethodnoj akademskoj godini</w:t>
      </w:r>
      <w:bookmarkEnd w:id="25"/>
      <w:r>
        <w:rPr>
          <w:rFonts w:ascii="Calibri" w:eastAsia="Calibri" w:hAnsi="Calibri" w:cs="Calibri"/>
        </w:rPr>
        <w:t xml:space="preserve">. </w:t>
      </w:r>
    </w:p>
    <w:p w14:paraId="5BFA793A" w14:textId="77777777" w:rsidR="00B13F10" w:rsidRDefault="00B13F10">
      <w:pPr>
        <w:spacing w:after="0" w:line="240" w:lineRule="auto"/>
        <w:jc w:val="both"/>
        <w:rPr>
          <w:rFonts w:ascii="Calibri" w:eastAsia="Calibri" w:hAnsi="Calibri" w:cs="Calibri"/>
        </w:rPr>
      </w:pPr>
    </w:p>
    <w:tbl>
      <w:tblPr>
        <w:tblStyle w:val="GridTable4Accent5"/>
        <w:tblW w:w="5000" w:type="pct"/>
        <w:tblLook w:val="04A0" w:firstRow="1" w:lastRow="0" w:firstColumn="1" w:lastColumn="0" w:noHBand="0" w:noVBand="1"/>
      </w:tblPr>
      <w:tblGrid>
        <w:gridCol w:w="1712"/>
        <w:gridCol w:w="1333"/>
        <w:gridCol w:w="1004"/>
        <w:gridCol w:w="1469"/>
        <w:gridCol w:w="1323"/>
        <w:gridCol w:w="1331"/>
        <w:gridCol w:w="1070"/>
      </w:tblGrid>
      <w:tr w:rsidR="00F42878" w:rsidRPr="00F42878" w14:paraId="4BE4E3C0" w14:textId="77777777" w:rsidTr="00F42878">
        <w:trPr>
          <w:cnfStyle w:val="100000000000" w:firstRow="1" w:lastRow="0" w:firstColumn="0" w:lastColumn="0" w:oddVBand="0" w:evenVBand="0" w:oddHBand="0" w:evenHBand="0" w:firstRowFirstColumn="0" w:firstRowLastColumn="0" w:lastRowFirstColumn="0" w:lastRowLastColumn="0"/>
          <w:trHeight w:val="1455"/>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3309829C" w14:textId="77777777" w:rsidR="00F42878" w:rsidRPr="00F42878" w:rsidRDefault="00F42878" w:rsidP="00F42878">
            <w:pPr>
              <w:jc w:val="center"/>
              <w:rPr>
                <w:rFonts w:ascii="Calibri" w:eastAsia="Times New Roman" w:hAnsi="Calibri" w:cs="Calibri"/>
                <w:color w:val="FFFFFF"/>
                <w:sz w:val="18"/>
                <w:szCs w:val="18"/>
                <w:lang w:val="en-GB" w:eastAsia="en-GB"/>
              </w:rPr>
            </w:pPr>
            <w:r w:rsidRPr="00F42878">
              <w:rPr>
                <w:rFonts w:ascii="Calibri" w:eastAsia="Times New Roman" w:hAnsi="Calibri" w:cs="Calibri"/>
                <w:color w:val="FFFFFF"/>
                <w:sz w:val="18"/>
                <w:szCs w:val="18"/>
                <w:lang w:val="en-GB" w:eastAsia="en-GB"/>
              </w:rPr>
              <w:t>Sastavnica/Razina studijskog programa</w:t>
            </w:r>
          </w:p>
        </w:tc>
        <w:tc>
          <w:tcPr>
            <w:tcW w:w="721" w:type="pct"/>
            <w:vAlign w:val="center"/>
            <w:hideMark/>
          </w:tcPr>
          <w:p w14:paraId="0EE45AAA" w14:textId="77777777" w:rsidR="00F42878" w:rsidRPr="00F42878" w:rsidRDefault="00F42878" w:rsidP="00F4287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en-GB" w:eastAsia="en-GB"/>
              </w:rPr>
            </w:pPr>
            <w:r w:rsidRPr="00F42878">
              <w:rPr>
                <w:rFonts w:ascii="Calibri" w:eastAsia="Times New Roman" w:hAnsi="Calibri" w:cs="Calibri"/>
                <w:color w:val="FFFFFF"/>
                <w:sz w:val="18"/>
                <w:szCs w:val="18"/>
                <w:lang w:val="en-GB" w:eastAsia="en-GB"/>
              </w:rPr>
              <w:t>Preddiplomski sveučilišni studij</w:t>
            </w:r>
          </w:p>
        </w:tc>
        <w:tc>
          <w:tcPr>
            <w:tcW w:w="543" w:type="pct"/>
            <w:vAlign w:val="center"/>
            <w:hideMark/>
          </w:tcPr>
          <w:p w14:paraId="6976E3E0" w14:textId="77777777" w:rsidR="00F42878" w:rsidRPr="00F42878" w:rsidRDefault="00F42878" w:rsidP="00F4287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en-GB" w:eastAsia="en-GB"/>
              </w:rPr>
            </w:pPr>
            <w:r w:rsidRPr="00F42878">
              <w:rPr>
                <w:rFonts w:ascii="Calibri" w:eastAsia="Times New Roman" w:hAnsi="Calibri" w:cs="Calibri"/>
                <w:color w:val="FFFFFF"/>
                <w:sz w:val="18"/>
                <w:szCs w:val="18"/>
                <w:lang w:val="en-GB" w:eastAsia="en-GB"/>
              </w:rPr>
              <w:t>Diplomski sveučilišni studij</w:t>
            </w:r>
          </w:p>
        </w:tc>
        <w:tc>
          <w:tcPr>
            <w:tcW w:w="795" w:type="pct"/>
            <w:vAlign w:val="center"/>
            <w:hideMark/>
          </w:tcPr>
          <w:p w14:paraId="11110A74" w14:textId="77777777" w:rsidR="00F42878" w:rsidRPr="00F42878" w:rsidRDefault="00F42878" w:rsidP="00F4287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en-GB" w:eastAsia="en-GB"/>
              </w:rPr>
            </w:pPr>
            <w:r w:rsidRPr="00F42878">
              <w:rPr>
                <w:rFonts w:ascii="Calibri" w:eastAsia="Times New Roman" w:hAnsi="Calibri" w:cs="Calibri"/>
                <w:color w:val="FFFFFF"/>
                <w:sz w:val="18"/>
                <w:szCs w:val="18"/>
                <w:lang w:val="en-GB" w:eastAsia="en-GB"/>
              </w:rPr>
              <w:t>Integrirani preddiplomski i diplomski sveučilišni studija</w:t>
            </w:r>
          </w:p>
        </w:tc>
        <w:tc>
          <w:tcPr>
            <w:tcW w:w="716" w:type="pct"/>
            <w:vAlign w:val="center"/>
            <w:hideMark/>
          </w:tcPr>
          <w:p w14:paraId="55CAC434" w14:textId="77777777" w:rsidR="00F42878" w:rsidRPr="00F42878" w:rsidRDefault="00F42878" w:rsidP="00F4287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en-GB" w:eastAsia="en-GB"/>
              </w:rPr>
            </w:pPr>
            <w:r w:rsidRPr="00F42878">
              <w:rPr>
                <w:rFonts w:ascii="Calibri" w:eastAsia="Times New Roman" w:hAnsi="Calibri" w:cs="Calibri"/>
                <w:color w:val="FFFFFF"/>
                <w:sz w:val="18"/>
                <w:szCs w:val="18"/>
                <w:lang w:val="en-GB" w:eastAsia="en-GB"/>
              </w:rPr>
              <w:t>Preddiplomski stručni studiji</w:t>
            </w:r>
          </w:p>
        </w:tc>
        <w:tc>
          <w:tcPr>
            <w:tcW w:w="720" w:type="pct"/>
            <w:vAlign w:val="center"/>
            <w:hideMark/>
          </w:tcPr>
          <w:p w14:paraId="5ED5E458" w14:textId="77777777" w:rsidR="00F42878" w:rsidRPr="00F42878" w:rsidRDefault="00F42878" w:rsidP="00F4287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en-GB" w:eastAsia="en-GB"/>
              </w:rPr>
            </w:pPr>
            <w:r w:rsidRPr="00F42878">
              <w:rPr>
                <w:rFonts w:ascii="Calibri" w:eastAsia="Times New Roman" w:hAnsi="Calibri" w:cs="Calibri"/>
                <w:color w:val="FFFFFF"/>
                <w:sz w:val="18"/>
                <w:szCs w:val="18"/>
                <w:lang w:val="en-GB" w:eastAsia="en-GB"/>
              </w:rPr>
              <w:t>Diplomski specijalistički diplomski studij</w:t>
            </w:r>
          </w:p>
        </w:tc>
        <w:tc>
          <w:tcPr>
            <w:tcW w:w="579" w:type="pct"/>
            <w:vAlign w:val="center"/>
            <w:hideMark/>
          </w:tcPr>
          <w:p w14:paraId="4EA5DB8F" w14:textId="77777777" w:rsidR="00F42878" w:rsidRPr="00F42878" w:rsidRDefault="00F42878" w:rsidP="00F42878">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sz w:val="18"/>
                <w:szCs w:val="18"/>
                <w:lang w:val="en-GB" w:eastAsia="en-GB"/>
              </w:rPr>
            </w:pPr>
            <w:r w:rsidRPr="00F42878">
              <w:rPr>
                <w:rFonts w:ascii="Calibri" w:eastAsia="Times New Roman" w:hAnsi="Calibri" w:cs="Calibri"/>
                <w:color w:val="FFFFFF"/>
                <w:sz w:val="18"/>
                <w:szCs w:val="18"/>
                <w:lang w:val="en-GB" w:eastAsia="en-GB"/>
              </w:rPr>
              <w:t>UKUPNO</w:t>
            </w:r>
          </w:p>
        </w:tc>
      </w:tr>
      <w:tr w:rsidR="00F42878" w:rsidRPr="00F42878" w14:paraId="5731947D" w14:textId="77777777" w:rsidTr="00F4287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27021EAF"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EF</w:t>
            </w:r>
          </w:p>
        </w:tc>
        <w:tc>
          <w:tcPr>
            <w:tcW w:w="721" w:type="pct"/>
            <w:vAlign w:val="center"/>
            <w:hideMark/>
          </w:tcPr>
          <w:p w14:paraId="175FE290"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281</w:t>
            </w:r>
          </w:p>
        </w:tc>
        <w:tc>
          <w:tcPr>
            <w:tcW w:w="543" w:type="pct"/>
            <w:vAlign w:val="center"/>
            <w:hideMark/>
          </w:tcPr>
          <w:p w14:paraId="548370A0"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61</w:t>
            </w:r>
          </w:p>
        </w:tc>
        <w:tc>
          <w:tcPr>
            <w:tcW w:w="795" w:type="pct"/>
            <w:vAlign w:val="center"/>
            <w:hideMark/>
          </w:tcPr>
          <w:p w14:paraId="51847A73"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625A5CD3"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186</w:t>
            </w:r>
          </w:p>
        </w:tc>
        <w:tc>
          <w:tcPr>
            <w:tcW w:w="720" w:type="pct"/>
            <w:vAlign w:val="center"/>
            <w:hideMark/>
          </w:tcPr>
          <w:p w14:paraId="3FA7FCB2"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36</w:t>
            </w:r>
          </w:p>
        </w:tc>
        <w:tc>
          <w:tcPr>
            <w:tcW w:w="579" w:type="pct"/>
            <w:vAlign w:val="center"/>
            <w:hideMark/>
          </w:tcPr>
          <w:p w14:paraId="2A95FDAD"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564</w:t>
            </w:r>
          </w:p>
        </w:tc>
      </w:tr>
      <w:tr w:rsidR="00F42878" w:rsidRPr="00F42878" w14:paraId="08FCE981"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241A538F"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FESB</w:t>
            </w:r>
          </w:p>
        </w:tc>
        <w:tc>
          <w:tcPr>
            <w:tcW w:w="721" w:type="pct"/>
            <w:vAlign w:val="center"/>
            <w:hideMark/>
          </w:tcPr>
          <w:p w14:paraId="210447C1"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252</w:t>
            </w:r>
          </w:p>
        </w:tc>
        <w:tc>
          <w:tcPr>
            <w:tcW w:w="543" w:type="pct"/>
            <w:vAlign w:val="center"/>
            <w:hideMark/>
          </w:tcPr>
          <w:p w14:paraId="3C41706F"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10</w:t>
            </w:r>
          </w:p>
        </w:tc>
        <w:tc>
          <w:tcPr>
            <w:tcW w:w="795" w:type="pct"/>
            <w:vAlign w:val="center"/>
            <w:hideMark/>
          </w:tcPr>
          <w:p w14:paraId="35832A71"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03FFFBE8"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78</w:t>
            </w:r>
          </w:p>
        </w:tc>
        <w:tc>
          <w:tcPr>
            <w:tcW w:w="720" w:type="pct"/>
            <w:vAlign w:val="center"/>
            <w:hideMark/>
          </w:tcPr>
          <w:p w14:paraId="0E6FB85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579" w:type="pct"/>
            <w:vAlign w:val="center"/>
            <w:hideMark/>
          </w:tcPr>
          <w:p w14:paraId="6F00B3C1"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340</w:t>
            </w:r>
          </w:p>
        </w:tc>
      </w:tr>
      <w:tr w:rsidR="00F42878" w:rsidRPr="00F42878" w14:paraId="747E0325"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6996AD09"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FF</w:t>
            </w:r>
          </w:p>
        </w:tc>
        <w:tc>
          <w:tcPr>
            <w:tcW w:w="721" w:type="pct"/>
            <w:vAlign w:val="center"/>
            <w:hideMark/>
          </w:tcPr>
          <w:p w14:paraId="547934CB"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59</w:t>
            </w:r>
          </w:p>
        </w:tc>
        <w:tc>
          <w:tcPr>
            <w:tcW w:w="543" w:type="pct"/>
            <w:vAlign w:val="center"/>
            <w:hideMark/>
          </w:tcPr>
          <w:p w14:paraId="48EB399F"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10</w:t>
            </w:r>
          </w:p>
        </w:tc>
        <w:tc>
          <w:tcPr>
            <w:tcW w:w="795" w:type="pct"/>
            <w:vAlign w:val="center"/>
            <w:hideMark/>
          </w:tcPr>
          <w:p w14:paraId="030E557E"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11</w:t>
            </w:r>
          </w:p>
        </w:tc>
        <w:tc>
          <w:tcPr>
            <w:tcW w:w="716" w:type="pct"/>
            <w:vAlign w:val="center"/>
            <w:hideMark/>
          </w:tcPr>
          <w:p w14:paraId="57F2763F"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20" w:type="pct"/>
            <w:vAlign w:val="center"/>
            <w:hideMark/>
          </w:tcPr>
          <w:p w14:paraId="0BAF46ED"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5E40BC20"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80</w:t>
            </w:r>
          </w:p>
        </w:tc>
      </w:tr>
      <w:tr w:rsidR="00F42878" w:rsidRPr="00F42878" w14:paraId="25F6E362"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214B9562"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FGAG</w:t>
            </w:r>
          </w:p>
        </w:tc>
        <w:tc>
          <w:tcPr>
            <w:tcW w:w="721" w:type="pct"/>
            <w:vAlign w:val="center"/>
            <w:hideMark/>
          </w:tcPr>
          <w:p w14:paraId="6BAE9CA7"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62</w:t>
            </w:r>
          </w:p>
        </w:tc>
        <w:tc>
          <w:tcPr>
            <w:tcW w:w="543" w:type="pct"/>
            <w:vAlign w:val="center"/>
            <w:hideMark/>
          </w:tcPr>
          <w:p w14:paraId="24BC9A85"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13</w:t>
            </w:r>
          </w:p>
        </w:tc>
        <w:tc>
          <w:tcPr>
            <w:tcW w:w="795" w:type="pct"/>
            <w:vAlign w:val="center"/>
            <w:hideMark/>
          </w:tcPr>
          <w:p w14:paraId="7280B0DD"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4E0DF23D"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20</w:t>
            </w:r>
          </w:p>
        </w:tc>
        <w:tc>
          <w:tcPr>
            <w:tcW w:w="720" w:type="pct"/>
            <w:vAlign w:val="center"/>
            <w:hideMark/>
          </w:tcPr>
          <w:p w14:paraId="0812F3F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579" w:type="pct"/>
            <w:vAlign w:val="center"/>
            <w:hideMark/>
          </w:tcPr>
          <w:p w14:paraId="5A2704FA"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95</w:t>
            </w:r>
          </w:p>
        </w:tc>
      </w:tr>
      <w:tr w:rsidR="00F42878" w:rsidRPr="00F42878" w14:paraId="6BF5C28E"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0B7DE40C"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KBF</w:t>
            </w:r>
          </w:p>
        </w:tc>
        <w:tc>
          <w:tcPr>
            <w:tcW w:w="721" w:type="pct"/>
            <w:vAlign w:val="center"/>
            <w:hideMark/>
          </w:tcPr>
          <w:p w14:paraId="77A251BC"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12</w:t>
            </w:r>
          </w:p>
        </w:tc>
        <w:tc>
          <w:tcPr>
            <w:tcW w:w="543" w:type="pct"/>
            <w:vAlign w:val="center"/>
            <w:hideMark/>
          </w:tcPr>
          <w:p w14:paraId="29268E09"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w:t>
            </w:r>
          </w:p>
        </w:tc>
        <w:tc>
          <w:tcPr>
            <w:tcW w:w="795" w:type="pct"/>
            <w:vAlign w:val="center"/>
            <w:hideMark/>
          </w:tcPr>
          <w:p w14:paraId="4723C91C"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16</w:t>
            </w:r>
          </w:p>
        </w:tc>
        <w:tc>
          <w:tcPr>
            <w:tcW w:w="716" w:type="pct"/>
            <w:vAlign w:val="center"/>
            <w:hideMark/>
          </w:tcPr>
          <w:p w14:paraId="42E708D8"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20" w:type="pct"/>
            <w:vAlign w:val="center"/>
            <w:hideMark/>
          </w:tcPr>
          <w:p w14:paraId="344B1FDC"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41120926"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29</w:t>
            </w:r>
          </w:p>
        </w:tc>
      </w:tr>
      <w:tr w:rsidR="00F42878" w:rsidRPr="00F42878" w14:paraId="5F3DA13F"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4E35B3ED"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KTF</w:t>
            </w:r>
          </w:p>
        </w:tc>
        <w:tc>
          <w:tcPr>
            <w:tcW w:w="721" w:type="pct"/>
            <w:vAlign w:val="center"/>
            <w:hideMark/>
          </w:tcPr>
          <w:p w14:paraId="7D446C20"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64</w:t>
            </w:r>
          </w:p>
        </w:tc>
        <w:tc>
          <w:tcPr>
            <w:tcW w:w="543" w:type="pct"/>
            <w:vAlign w:val="center"/>
            <w:hideMark/>
          </w:tcPr>
          <w:p w14:paraId="44F51072"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0</w:t>
            </w:r>
          </w:p>
        </w:tc>
        <w:tc>
          <w:tcPr>
            <w:tcW w:w="795" w:type="pct"/>
            <w:vAlign w:val="center"/>
            <w:hideMark/>
          </w:tcPr>
          <w:p w14:paraId="0884B2F8"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65D2877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16</w:t>
            </w:r>
          </w:p>
        </w:tc>
        <w:tc>
          <w:tcPr>
            <w:tcW w:w="720" w:type="pct"/>
            <w:vAlign w:val="center"/>
            <w:hideMark/>
          </w:tcPr>
          <w:p w14:paraId="58A4DDD7"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579" w:type="pct"/>
            <w:vAlign w:val="center"/>
            <w:hideMark/>
          </w:tcPr>
          <w:p w14:paraId="47DF5E9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80</w:t>
            </w:r>
          </w:p>
        </w:tc>
      </w:tr>
      <w:tr w:rsidR="00F42878" w:rsidRPr="00F42878" w14:paraId="4471E056"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5A5FE386"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KIF</w:t>
            </w:r>
          </w:p>
        </w:tc>
        <w:tc>
          <w:tcPr>
            <w:tcW w:w="721" w:type="pct"/>
            <w:vAlign w:val="center"/>
            <w:hideMark/>
          </w:tcPr>
          <w:p w14:paraId="2BA86C44"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32</w:t>
            </w:r>
          </w:p>
        </w:tc>
        <w:tc>
          <w:tcPr>
            <w:tcW w:w="543" w:type="pct"/>
            <w:vAlign w:val="center"/>
            <w:hideMark/>
          </w:tcPr>
          <w:p w14:paraId="774E2559"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w:t>
            </w:r>
          </w:p>
        </w:tc>
        <w:tc>
          <w:tcPr>
            <w:tcW w:w="795" w:type="pct"/>
            <w:vAlign w:val="center"/>
            <w:hideMark/>
          </w:tcPr>
          <w:p w14:paraId="0BFBAD76"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513A5185"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8</w:t>
            </w:r>
          </w:p>
        </w:tc>
        <w:tc>
          <w:tcPr>
            <w:tcW w:w="720" w:type="pct"/>
            <w:vAlign w:val="center"/>
            <w:hideMark/>
          </w:tcPr>
          <w:p w14:paraId="45564A5C"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0</w:t>
            </w:r>
          </w:p>
        </w:tc>
        <w:tc>
          <w:tcPr>
            <w:tcW w:w="579" w:type="pct"/>
            <w:vAlign w:val="center"/>
            <w:hideMark/>
          </w:tcPr>
          <w:p w14:paraId="1A6F8C9B"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42</w:t>
            </w:r>
          </w:p>
        </w:tc>
      </w:tr>
      <w:tr w:rsidR="00F42878" w:rsidRPr="00F42878" w14:paraId="1EF774FC"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5FB82EC3"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MF</w:t>
            </w:r>
          </w:p>
        </w:tc>
        <w:tc>
          <w:tcPr>
            <w:tcW w:w="721" w:type="pct"/>
            <w:vAlign w:val="center"/>
            <w:hideMark/>
          </w:tcPr>
          <w:p w14:paraId="37E6E1C8"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p>
        </w:tc>
        <w:tc>
          <w:tcPr>
            <w:tcW w:w="543" w:type="pct"/>
            <w:vAlign w:val="center"/>
            <w:hideMark/>
          </w:tcPr>
          <w:p w14:paraId="2F70818F"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95" w:type="pct"/>
            <w:vAlign w:val="center"/>
            <w:hideMark/>
          </w:tcPr>
          <w:p w14:paraId="0A2724D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30</w:t>
            </w:r>
          </w:p>
        </w:tc>
        <w:tc>
          <w:tcPr>
            <w:tcW w:w="716" w:type="pct"/>
            <w:vAlign w:val="center"/>
            <w:hideMark/>
          </w:tcPr>
          <w:p w14:paraId="1ABE0AE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20" w:type="pct"/>
            <w:vAlign w:val="center"/>
            <w:hideMark/>
          </w:tcPr>
          <w:p w14:paraId="07B5FB5F"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6B7913BF"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30</w:t>
            </w:r>
          </w:p>
        </w:tc>
      </w:tr>
      <w:tr w:rsidR="00F42878" w:rsidRPr="00F42878" w14:paraId="777DDEE5"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164F9EEC"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PF</w:t>
            </w:r>
          </w:p>
        </w:tc>
        <w:tc>
          <w:tcPr>
            <w:tcW w:w="721" w:type="pct"/>
            <w:vAlign w:val="center"/>
            <w:hideMark/>
          </w:tcPr>
          <w:p w14:paraId="07908021"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58</w:t>
            </w:r>
          </w:p>
        </w:tc>
        <w:tc>
          <w:tcPr>
            <w:tcW w:w="543" w:type="pct"/>
            <w:vAlign w:val="center"/>
            <w:hideMark/>
          </w:tcPr>
          <w:p w14:paraId="4D9034E6"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95" w:type="pct"/>
            <w:vAlign w:val="center"/>
            <w:hideMark/>
          </w:tcPr>
          <w:p w14:paraId="304A3D43"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16" w:type="pct"/>
            <w:vAlign w:val="center"/>
            <w:hideMark/>
          </w:tcPr>
          <w:p w14:paraId="2B1D07C9"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20" w:type="pct"/>
            <w:vAlign w:val="center"/>
            <w:hideMark/>
          </w:tcPr>
          <w:p w14:paraId="13C078B2"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59E313DD"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58</w:t>
            </w:r>
          </w:p>
        </w:tc>
      </w:tr>
      <w:tr w:rsidR="00F42878" w:rsidRPr="00F42878" w14:paraId="6C95264F"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32DD00B0"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PRAVST</w:t>
            </w:r>
          </w:p>
        </w:tc>
        <w:tc>
          <w:tcPr>
            <w:tcW w:w="721" w:type="pct"/>
            <w:vAlign w:val="center"/>
            <w:hideMark/>
          </w:tcPr>
          <w:p w14:paraId="63701F66"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p>
        </w:tc>
        <w:tc>
          <w:tcPr>
            <w:tcW w:w="543" w:type="pct"/>
            <w:vAlign w:val="center"/>
            <w:hideMark/>
          </w:tcPr>
          <w:p w14:paraId="5F71867C"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95" w:type="pct"/>
            <w:vAlign w:val="center"/>
            <w:hideMark/>
          </w:tcPr>
          <w:p w14:paraId="21413B9C"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16" w:type="pct"/>
            <w:vAlign w:val="center"/>
            <w:hideMark/>
          </w:tcPr>
          <w:p w14:paraId="5E988D1D"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20" w:type="pct"/>
            <w:vAlign w:val="center"/>
            <w:hideMark/>
          </w:tcPr>
          <w:p w14:paraId="1D6A6947"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1655972C"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0</w:t>
            </w:r>
          </w:p>
        </w:tc>
      </w:tr>
      <w:tr w:rsidR="00F42878" w:rsidRPr="00F42878" w14:paraId="089A98EB"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30EB8ECD"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PMF</w:t>
            </w:r>
          </w:p>
        </w:tc>
        <w:tc>
          <w:tcPr>
            <w:tcW w:w="721" w:type="pct"/>
            <w:vAlign w:val="center"/>
            <w:hideMark/>
          </w:tcPr>
          <w:p w14:paraId="57D209BD"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86</w:t>
            </w:r>
          </w:p>
        </w:tc>
        <w:tc>
          <w:tcPr>
            <w:tcW w:w="543" w:type="pct"/>
            <w:vAlign w:val="center"/>
            <w:hideMark/>
          </w:tcPr>
          <w:p w14:paraId="2FCC8B80"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8</w:t>
            </w:r>
          </w:p>
        </w:tc>
        <w:tc>
          <w:tcPr>
            <w:tcW w:w="795" w:type="pct"/>
            <w:vAlign w:val="center"/>
            <w:hideMark/>
          </w:tcPr>
          <w:p w14:paraId="5510804B"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7516B26E"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20" w:type="pct"/>
            <w:vAlign w:val="center"/>
            <w:hideMark/>
          </w:tcPr>
          <w:p w14:paraId="02C82977"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53EB6550"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94</w:t>
            </w:r>
          </w:p>
        </w:tc>
      </w:tr>
      <w:tr w:rsidR="00F42878" w:rsidRPr="00F42878" w14:paraId="10632813"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2DE9143D"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UMAS</w:t>
            </w:r>
          </w:p>
        </w:tc>
        <w:tc>
          <w:tcPr>
            <w:tcW w:w="721" w:type="pct"/>
            <w:vAlign w:val="center"/>
            <w:hideMark/>
          </w:tcPr>
          <w:p w14:paraId="61BA29B8"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4</w:t>
            </w:r>
          </w:p>
        </w:tc>
        <w:tc>
          <w:tcPr>
            <w:tcW w:w="543" w:type="pct"/>
            <w:vAlign w:val="center"/>
            <w:hideMark/>
          </w:tcPr>
          <w:p w14:paraId="3DDF7593"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w:t>
            </w:r>
          </w:p>
        </w:tc>
        <w:tc>
          <w:tcPr>
            <w:tcW w:w="795" w:type="pct"/>
            <w:vAlign w:val="center"/>
            <w:hideMark/>
          </w:tcPr>
          <w:p w14:paraId="40AE5A4D"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0</w:t>
            </w:r>
          </w:p>
        </w:tc>
        <w:tc>
          <w:tcPr>
            <w:tcW w:w="716" w:type="pct"/>
            <w:vAlign w:val="center"/>
            <w:hideMark/>
          </w:tcPr>
          <w:p w14:paraId="7BCB03E7"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20" w:type="pct"/>
            <w:vAlign w:val="center"/>
            <w:hideMark/>
          </w:tcPr>
          <w:p w14:paraId="36619D25"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59D66164"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6</w:t>
            </w:r>
          </w:p>
        </w:tc>
      </w:tr>
      <w:tr w:rsidR="00F42878" w:rsidRPr="00F42878" w14:paraId="47502C78"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47052636"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SOFZ</w:t>
            </w:r>
          </w:p>
        </w:tc>
        <w:tc>
          <w:tcPr>
            <w:tcW w:w="721" w:type="pct"/>
            <w:vAlign w:val="center"/>
            <w:hideMark/>
          </w:tcPr>
          <w:p w14:paraId="2B97C022"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18"/>
                <w:szCs w:val="18"/>
                <w:lang w:val="en-GB" w:eastAsia="en-GB"/>
              </w:rPr>
            </w:pPr>
          </w:p>
        </w:tc>
        <w:tc>
          <w:tcPr>
            <w:tcW w:w="543" w:type="pct"/>
            <w:vAlign w:val="center"/>
            <w:hideMark/>
          </w:tcPr>
          <w:p w14:paraId="77B29C02"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w:t>
            </w:r>
          </w:p>
        </w:tc>
        <w:tc>
          <w:tcPr>
            <w:tcW w:w="795" w:type="pct"/>
            <w:vAlign w:val="center"/>
            <w:hideMark/>
          </w:tcPr>
          <w:p w14:paraId="1A17F9C1"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24D532DD"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20" w:type="pct"/>
            <w:vAlign w:val="center"/>
            <w:hideMark/>
          </w:tcPr>
          <w:p w14:paraId="220D0248"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681D4E42"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w:t>
            </w:r>
          </w:p>
        </w:tc>
      </w:tr>
      <w:tr w:rsidR="00F42878" w:rsidRPr="00F42878" w14:paraId="5A2BE65A"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69C6C00C"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SOSS</w:t>
            </w:r>
          </w:p>
        </w:tc>
        <w:tc>
          <w:tcPr>
            <w:tcW w:w="721" w:type="pct"/>
            <w:vAlign w:val="center"/>
            <w:hideMark/>
          </w:tcPr>
          <w:p w14:paraId="08C27F01"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p>
        </w:tc>
        <w:tc>
          <w:tcPr>
            <w:tcW w:w="543" w:type="pct"/>
            <w:vAlign w:val="center"/>
            <w:hideMark/>
          </w:tcPr>
          <w:p w14:paraId="288EF965"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95" w:type="pct"/>
            <w:vAlign w:val="center"/>
            <w:hideMark/>
          </w:tcPr>
          <w:p w14:paraId="10025BBB"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16" w:type="pct"/>
            <w:vAlign w:val="center"/>
            <w:hideMark/>
          </w:tcPr>
          <w:p w14:paraId="4585C5B6"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215</w:t>
            </w:r>
          </w:p>
        </w:tc>
        <w:tc>
          <w:tcPr>
            <w:tcW w:w="720" w:type="pct"/>
            <w:vAlign w:val="center"/>
            <w:hideMark/>
          </w:tcPr>
          <w:p w14:paraId="37FEBA79"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14</w:t>
            </w:r>
          </w:p>
        </w:tc>
        <w:tc>
          <w:tcPr>
            <w:tcW w:w="579" w:type="pct"/>
            <w:vAlign w:val="center"/>
            <w:hideMark/>
          </w:tcPr>
          <w:p w14:paraId="42448840"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229</w:t>
            </w:r>
          </w:p>
        </w:tc>
      </w:tr>
      <w:tr w:rsidR="00F42878" w:rsidRPr="00F42878" w14:paraId="3D0955D9"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6130E223"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SOSM</w:t>
            </w:r>
          </w:p>
        </w:tc>
        <w:tc>
          <w:tcPr>
            <w:tcW w:w="721" w:type="pct"/>
            <w:vAlign w:val="center"/>
            <w:hideMark/>
          </w:tcPr>
          <w:p w14:paraId="2B603195"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6</w:t>
            </w:r>
          </w:p>
        </w:tc>
        <w:tc>
          <w:tcPr>
            <w:tcW w:w="543" w:type="pct"/>
            <w:vAlign w:val="center"/>
            <w:hideMark/>
          </w:tcPr>
          <w:p w14:paraId="245AE4F1"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w:t>
            </w:r>
          </w:p>
        </w:tc>
        <w:tc>
          <w:tcPr>
            <w:tcW w:w="795" w:type="pct"/>
            <w:vAlign w:val="center"/>
            <w:hideMark/>
          </w:tcPr>
          <w:p w14:paraId="4E0DB3C9"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7EB715BC"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20" w:type="pct"/>
            <w:vAlign w:val="center"/>
            <w:hideMark/>
          </w:tcPr>
          <w:p w14:paraId="50C9C6D4"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67DDA4D4"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7</w:t>
            </w:r>
          </w:p>
        </w:tc>
      </w:tr>
      <w:tr w:rsidR="00F42878" w:rsidRPr="00F42878" w14:paraId="3EF7931C"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2A2F30D6"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SOZS</w:t>
            </w:r>
          </w:p>
        </w:tc>
        <w:tc>
          <w:tcPr>
            <w:tcW w:w="721" w:type="pct"/>
            <w:vAlign w:val="center"/>
            <w:hideMark/>
          </w:tcPr>
          <w:p w14:paraId="6F7154C3"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12</w:t>
            </w:r>
          </w:p>
        </w:tc>
        <w:tc>
          <w:tcPr>
            <w:tcW w:w="543" w:type="pct"/>
            <w:vAlign w:val="center"/>
            <w:hideMark/>
          </w:tcPr>
          <w:p w14:paraId="69CDA091"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0</w:t>
            </w:r>
          </w:p>
        </w:tc>
        <w:tc>
          <w:tcPr>
            <w:tcW w:w="795" w:type="pct"/>
            <w:vAlign w:val="center"/>
            <w:hideMark/>
          </w:tcPr>
          <w:p w14:paraId="1095D1E4"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16" w:type="pct"/>
            <w:vAlign w:val="center"/>
            <w:hideMark/>
          </w:tcPr>
          <w:p w14:paraId="5EA1CAED"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20" w:type="pct"/>
            <w:vAlign w:val="center"/>
            <w:hideMark/>
          </w:tcPr>
          <w:p w14:paraId="7FF2E1A7"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23C7B1AA"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12</w:t>
            </w:r>
          </w:p>
        </w:tc>
      </w:tr>
      <w:tr w:rsidR="00F42878" w:rsidRPr="00F42878" w14:paraId="3227490A" w14:textId="77777777" w:rsidTr="00F4287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3AD37688" w14:textId="77777777" w:rsidR="00F42878" w:rsidRPr="005A4713" w:rsidRDefault="00F42878" w:rsidP="00F42878">
            <w:pPr>
              <w:jc w:val="center"/>
              <w:rPr>
                <w:rFonts w:ascii="Calibri" w:eastAsia="Times New Roman" w:hAnsi="Calibri" w:cs="Calibri"/>
                <w:b w:val="0"/>
                <w:bCs w:val="0"/>
                <w:color w:val="000000"/>
                <w:sz w:val="18"/>
                <w:szCs w:val="18"/>
                <w:lang w:val="en-GB" w:eastAsia="en-GB"/>
              </w:rPr>
            </w:pPr>
            <w:r w:rsidRPr="005A4713">
              <w:rPr>
                <w:rFonts w:ascii="Calibri" w:eastAsia="Times New Roman" w:hAnsi="Calibri" w:cs="Calibri"/>
                <w:b w:val="0"/>
                <w:bCs w:val="0"/>
                <w:color w:val="000000"/>
                <w:sz w:val="18"/>
                <w:szCs w:val="18"/>
                <w:lang w:val="en-GB" w:eastAsia="en-GB"/>
              </w:rPr>
              <w:t>UNIST</w:t>
            </w:r>
          </w:p>
        </w:tc>
        <w:tc>
          <w:tcPr>
            <w:tcW w:w="721" w:type="pct"/>
            <w:vAlign w:val="center"/>
            <w:hideMark/>
          </w:tcPr>
          <w:p w14:paraId="5D7725AF"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18"/>
                <w:szCs w:val="18"/>
                <w:lang w:val="en-GB" w:eastAsia="en-GB"/>
              </w:rPr>
            </w:pPr>
          </w:p>
        </w:tc>
        <w:tc>
          <w:tcPr>
            <w:tcW w:w="543" w:type="pct"/>
            <w:vAlign w:val="center"/>
            <w:hideMark/>
          </w:tcPr>
          <w:p w14:paraId="3EED8217"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795" w:type="pct"/>
            <w:vAlign w:val="center"/>
            <w:hideMark/>
          </w:tcPr>
          <w:p w14:paraId="38A48C31"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w:t>
            </w:r>
          </w:p>
        </w:tc>
        <w:tc>
          <w:tcPr>
            <w:tcW w:w="716" w:type="pct"/>
            <w:vAlign w:val="center"/>
            <w:hideMark/>
          </w:tcPr>
          <w:p w14:paraId="1BA2F37E"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p>
        </w:tc>
        <w:tc>
          <w:tcPr>
            <w:tcW w:w="720" w:type="pct"/>
            <w:vAlign w:val="center"/>
            <w:hideMark/>
          </w:tcPr>
          <w:p w14:paraId="5563EB62"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en-GB"/>
              </w:rPr>
            </w:pPr>
          </w:p>
        </w:tc>
        <w:tc>
          <w:tcPr>
            <w:tcW w:w="579" w:type="pct"/>
            <w:vAlign w:val="center"/>
            <w:hideMark/>
          </w:tcPr>
          <w:p w14:paraId="7549FACC" w14:textId="77777777" w:rsidR="00F42878" w:rsidRPr="00F42878" w:rsidRDefault="00F42878" w:rsidP="00F42878">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1</w:t>
            </w:r>
          </w:p>
        </w:tc>
      </w:tr>
      <w:tr w:rsidR="00F42878" w:rsidRPr="00F42878" w14:paraId="6C3D493F" w14:textId="77777777" w:rsidTr="00F42878">
        <w:trPr>
          <w:trHeight w:val="290"/>
        </w:trPr>
        <w:tc>
          <w:tcPr>
            <w:cnfStyle w:val="001000000000" w:firstRow="0" w:lastRow="0" w:firstColumn="1" w:lastColumn="0" w:oddVBand="0" w:evenVBand="0" w:oddHBand="0" w:evenHBand="0" w:firstRowFirstColumn="0" w:firstRowLastColumn="0" w:lastRowFirstColumn="0" w:lastRowLastColumn="0"/>
            <w:tcW w:w="926" w:type="pct"/>
            <w:vAlign w:val="center"/>
            <w:hideMark/>
          </w:tcPr>
          <w:p w14:paraId="2829D1E3" w14:textId="77777777" w:rsidR="00F42878" w:rsidRPr="00F42878" w:rsidRDefault="00F42878" w:rsidP="00F42878">
            <w:pPr>
              <w:jc w:val="center"/>
              <w:rPr>
                <w:rFonts w:ascii="Calibri" w:eastAsia="Times New Roman" w:hAnsi="Calibri" w:cs="Calibri"/>
                <w:color w:val="000000"/>
                <w:sz w:val="18"/>
                <w:szCs w:val="18"/>
                <w:lang w:val="en-GB" w:eastAsia="en-GB"/>
              </w:rPr>
            </w:pPr>
            <w:r w:rsidRPr="00F42878">
              <w:rPr>
                <w:rFonts w:ascii="Calibri" w:eastAsia="Times New Roman" w:hAnsi="Calibri" w:cs="Calibri"/>
                <w:color w:val="000000"/>
                <w:sz w:val="18"/>
                <w:szCs w:val="18"/>
                <w:lang w:val="en-GB" w:eastAsia="en-GB"/>
              </w:rPr>
              <w:t>UKUPNO</w:t>
            </w:r>
          </w:p>
        </w:tc>
        <w:tc>
          <w:tcPr>
            <w:tcW w:w="721" w:type="pct"/>
            <w:vAlign w:val="center"/>
            <w:hideMark/>
          </w:tcPr>
          <w:p w14:paraId="6765AF5B"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r w:rsidRPr="00F42878">
              <w:rPr>
                <w:rFonts w:ascii="Calibri" w:eastAsia="Times New Roman" w:hAnsi="Calibri" w:cs="Calibri"/>
                <w:b/>
                <w:bCs/>
                <w:color w:val="000000"/>
                <w:sz w:val="18"/>
                <w:szCs w:val="18"/>
                <w:lang w:val="en-GB" w:eastAsia="en-GB"/>
              </w:rPr>
              <w:t>928</w:t>
            </w:r>
          </w:p>
        </w:tc>
        <w:tc>
          <w:tcPr>
            <w:tcW w:w="543" w:type="pct"/>
            <w:vAlign w:val="center"/>
            <w:hideMark/>
          </w:tcPr>
          <w:p w14:paraId="4305113F"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r w:rsidRPr="00F42878">
              <w:rPr>
                <w:rFonts w:ascii="Calibri" w:eastAsia="Times New Roman" w:hAnsi="Calibri" w:cs="Calibri"/>
                <w:b/>
                <w:bCs/>
                <w:color w:val="000000"/>
                <w:sz w:val="18"/>
                <w:szCs w:val="18"/>
                <w:lang w:val="en-GB" w:eastAsia="en-GB"/>
              </w:rPr>
              <w:t>109</w:t>
            </w:r>
          </w:p>
        </w:tc>
        <w:tc>
          <w:tcPr>
            <w:tcW w:w="795" w:type="pct"/>
            <w:vAlign w:val="center"/>
            <w:hideMark/>
          </w:tcPr>
          <w:p w14:paraId="347379E6"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r w:rsidRPr="00F42878">
              <w:rPr>
                <w:rFonts w:ascii="Calibri" w:eastAsia="Times New Roman" w:hAnsi="Calibri" w:cs="Calibri"/>
                <w:b/>
                <w:bCs/>
                <w:color w:val="000000"/>
                <w:sz w:val="18"/>
                <w:szCs w:val="18"/>
                <w:lang w:val="en-GB" w:eastAsia="en-GB"/>
              </w:rPr>
              <w:t>57</w:t>
            </w:r>
          </w:p>
        </w:tc>
        <w:tc>
          <w:tcPr>
            <w:tcW w:w="716" w:type="pct"/>
            <w:vAlign w:val="center"/>
            <w:hideMark/>
          </w:tcPr>
          <w:p w14:paraId="4D18487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r w:rsidRPr="00F42878">
              <w:rPr>
                <w:rFonts w:ascii="Calibri" w:eastAsia="Times New Roman" w:hAnsi="Calibri" w:cs="Calibri"/>
                <w:b/>
                <w:bCs/>
                <w:color w:val="000000"/>
                <w:sz w:val="18"/>
                <w:szCs w:val="18"/>
                <w:lang w:val="en-GB" w:eastAsia="en-GB"/>
              </w:rPr>
              <w:t>523</w:t>
            </w:r>
          </w:p>
        </w:tc>
        <w:tc>
          <w:tcPr>
            <w:tcW w:w="720" w:type="pct"/>
            <w:vAlign w:val="center"/>
            <w:hideMark/>
          </w:tcPr>
          <w:p w14:paraId="37A1DEBE"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r w:rsidRPr="00F42878">
              <w:rPr>
                <w:rFonts w:ascii="Calibri" w:eastAsia="Times New Roman" w:hAnsi="Calibri" w:cs="Calibri"/>
                <w:b/>
                <w:bCs/>
                <w:color w:val="000000"/>
                <w:sz w:val="18"/>
                <w:szCs w:val="18"/>
                <w:lang w:val="en-GB" w:eastAsia="en-GB"/>
              </w:rPr>
              <w:t>50</w:t>
            </w:r>
          </w:p>
        </w:tc>
        <w:tc>
          <w:tcPr>
            <w:tcW w:w="579" w:type="pct"/>
            <w:vAlign w:val="center"/>
            <w:hideMark/>
          </w:tcPr>
          <w:p w14:paraId="57EAF81D" w14:textId="77777777" w:rsidR="00F42878" w:rsidRPr="00F42878" w:rsidRDefault="00F42878" w:rsidP="00F4287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18"/>
                <w:szCs w:val="18"/>
                <w:lang w:val="en-GB" w:eastAsia="en-GB"/>
              </w:rPr>
            </w:pPr>
            <w:r w:rsidRPr="00F42878">
              <w:rPr>
                <w:rFonts w:ascii="Calibri" w:eastAsia="Times New Roman" w:hAnsi="Calibri" w:cs="Calibri"/>
                <w:b/>
                <w:bCs/>
                <w:color w:val="000000"/>
                <w:sz w:val="18"/>
                <w:szCs w:val="18"/>
                <w:lang w:val="en-GB" w:eastAsia="en-GB"/>
              </w:rPr>
              <w:t>1.667</w:t>
            </w:r>
          </w:p>
        </w:tc>
      </w:tr>
    </w:tbl>
    <w:p w14:paraId="062FF87E" w14:textId="3DE0D2A5"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33</w:t>
        </w:r>
      </w:fldSimple>
      <w:r w:rsidR="000362AE" w:rsidRPr="00055C1B">
        <w:rPr>
          <w:rFonts w:ascii="Calibri" w:eastAsia="Calibri" w:hAnsi="Calibri" w:cs="Calibri"/>
        </w:rPr>
        <w:t>: Broj studenata odustalih od studija na Sveučilištu u Splitu u akademskoj godini 201</w:t>
      </w:r>
      <w:r w:rsidR="00F42878" w:rsidRPr="00055C1B">
        <w:rPr>
          <w:rFonts w:ascii="Calibri" w:eastAsia="Calibri" w:hAnsi="Calibri" w:cs="Calibri"/>
        </w:rPr>
        <w:t>8</w:t>
      </w:r>
      <w:r w:rsidR="000362AE" w:rsidRPr="00055C1B">
        <w:rPr>
          <w:rFonts w:ascii="Calibri" w:eastAsia="Calibri" w:hAnsi="Calibri" w:cs="Calibri"/>
        </w:rPr>
        <w:t>./201</w:t>
      </w:r>
      <w:r w:rsidR="00F42878" w:rsidRPr="00055C1B">
        <w:rPr>
          <w:rFonts w:ascii="Calibri" w:eastAsia="Calibri" w:hAnsi="Calibri" w:cs="Calibri"/>
        </w:rPr>
        <w:t>9</w:t>
      </w:r>
      <w:r w:rsidR="000362AE" w:rsidRPr="00055C1B">
        <w:rPr>
          <w:rFonts w:ascii="Calibri" w:eastAsia="Calibri" w:hAnsi="Calibri" w:cs="Calibri"/>
        </w:rPr>
        <w:t>. prema sastavnicama, razini studijskog programa</w:t>
      </w:r>
    </w:p>
    <w:p w14:paraId="795C9DF6" w14:textId="77777777" w:rsidR="00B13F10" w:rsidRDefault="00B13F10">
      <w:pPr>
        <w:spacing w:after="0" w:line="240" w:lineRule="auto"/>
        <w:rPr>
          <w:rFonts w:ascii="Calibri" w:eastAsia="Calibri" w:hAnsi="Calibri" w:cs="Calibri"/>
        </w:rPr>
      </w:pPr>
    </w:p>
    <w:p w14:paraId="7124DC4D" w14:textId="2EA999D2" w:rsidR="00B13F10" w:rsidRDefault="000362AE">
      <w:pPr>
        <w:spacing w:after="0" w:line="240" w:lineRule="auto"/>
        <w:jc w:val="both"/>
        <w:rPr>
          <w:rFonts w:ascii="Calibri" w:eastAsia="Calibri" w:hAnsi="Calibri" w:cs="Calibri"/>
        </w:rPr>
      </w:pPr>
      <w:r>
        <w:rPr>
          <w:rFonts w:ascii="Calibri" w:eastAsia="Calibri" w:hAnsi="Calibri" w:cs="Calibri"/>
        </w:rPr>
        <w:t xml:space="preserve">Na preddiplomskim sveučilišnim, diplomskim sveučilišnim diplomskim </w:t>
      </w:r>
      <w:r w:rsidR="00CF5495">
        <w:rPr>
          <w:rFonts w:ascii="Calibri" w:eastAsia="Calibri" w:hAnsi="Calibri" w:cs="Calibri"/>
        </w:rPr>
        <w:t xml:space="preserve">specijalističkim </w:t>
      </w:r>
      <w:r>
        <w:rPr>
          <w:rFonts w:ascii="Calibri" w:eastAsia="Calibri" w:hAnsi="Calibri" w:cs="Calibri"/>
        </w:rPr>
        <w:t xml:space="preserve">stručnim studijima bilježimo rast broja studenata koji su odustali od studija u odnosu na prethodnu akademsku godinu dok na razinama  preddiplomskih stručnih studija i integriranih studija bilježimo pad broja studenata koji su odustali od studija. </w:t>
      </w:r>
    </w:p>
    <w:p w14:paraId="2E247294" w14:textId="77777777" w:rsidR="00B13F10" w:rsidRDefault="00B13F10">
      <w:pPr>
        <w:spacing w:after="0" w:line="240" w:lineRule="auto"/>
        <w:jc w:val="both"/>
        <w:rPr>
          <w:rFonts w:ascii="Calibri" w:eastAsia="Calibri" w:hAnsi="Calibri" w:cs="Calibri"/>
        </w:rPr>
      </w:pPr>
    </w:p>
    <w:tbl>
      <w:tblPr>
        <w:tblStyle w:val="GridTable4Accent5"/>
        <w:tblW w:w="0" w:type="auto"/>
        <w:tblLook w:val="04A0" w:firstRow="1" w:lastRow="0" w:firstColumn="1" w:lastColumn="0" w:noHBand="0" w:noVBand="1"/>
      </w:tblPr>
      <w:tblGrid>
        <w:gridCol w:w="2737"/>
        <w:gridCol w:w="2000"/>
        <w:gridCol w:w="1998"/>
        <w:gridCol w:w="1998"/>
      </w:tblGrid>
      <w:tr w:rsidR="00B13F10" w14:paraId="0EF0B487" w14:textId="77777777" w:rsidTr="00F428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7" w:type="dxa"/>
          </w:tcPr>
          <w:p w14:paraId="474C744D" w14:textId="77777777" w:rsidR="00B13F10" w:rsidRPr="00055C1B" w:rsidRDefault="000362AE">
            <w:pPr>
              <w:rPr>
                <w:rFonts w:ascii="Calibri" w:eastAsia="Calibri" w:hAnsi="Calibri" w:cs="Calibri"/>
                <w:bCs w:val="0"/>
                <w:sz w:val="18"/>
                <w:szCs w:val="18"/>
              </w:rPr>
            </w:pPr>
            <w:r w:rsidRPr="00055C1B">
              <w:rPr>
                <w:rFonts w:ascii="Calibri" w:eastAsia="Calibri" w:hAnsi="Calibri" w:cs="Calibri"/>
                <w:bCs w:val="0"/>
                <w:color w:val="000000"/>
                <w:sz w:val="18"/>
                <w:szCs w:val="18"/>
              </w:rPr>
              <w:t>Razina studijskog programa</w:t>
            </w:r>
          </w:p>
        </w:tc>
        <w:tc>
          <w:tcPr>
            <w:tcW w:w="2000" w:type="dxa"/>
            <w:vAlign w:val="center"/>
          </w:tcPr>
          <w:p w14:paraId="5B169453" w14:textId="77777777" w:rsidR="00B13F10" w:rsidRPr="00055C1B"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Cs w:val="0"/>
                <w:sz w:val="18"/>
                <w:szCs w:val="18"/>
              </w:rPr>
            </w:pPr>
            <w:r w:rsidRPr="00055C1B">
              <w:rPr>
                <w:rFonts w:ascii="Calibri" w:eastAsia="Calibri" w:hAnsi="Calibri" w:cs="Calibri"/>
                <w:bCs w:val="0"/>
                <w:color w:val="000000"/>
                <w:sz w:val="18"/>
                <w:szCs w:val="18"/>
              </w:rPr>
              <w:t>Broj studenata odustalih od studija 2016./2017.</w:t>
            </w:r>
          </w:p>
        </w:tc>
        <w:tc>
          <w:tcPr>
            <w:tcW w:w="1998" w:type="dxa"/>
            <w:vAlign w:val="center"/>
          </w:tcPr>
          <w:p w14:paraId="0C4512A4" w14:textId="77777777" w:rsidR="00B13F10" w:rsidRPr="00055C1B"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Cs w:val="0"/>
                <w:sz w:val="18"/>
                <w:szCs w:val="18"/>
              </w:rPr>
            </w:pPr>
            <w:r w:rsidRPr="00055C1B">
              <w:rPr>
                <w:rFonts w:ascii="Calibri" w:eastAsia="Calibri" w:hAnsi="Calibri" w:cs="Calibri"/>
                <w:bCs w:val="0"/>
                <w:color w:val="000000"/>
                <w:sz w:val="18"/>
                <w:szCs w:val="18"/>
              </w:rPr>
              <w:t>Broj studenata odustalih od studija 2017./2018.</w:t>
            </w:r>
          </w:p>
        </w:tc>
        <w:tc>
          <w:tcPr>
            <w:tcW w:w="1998" w:type="dxa"/>
            <w:vAlign w:val="center"/>
          </w:tcPr>
          <w:p w14:paraId="50E8D2ED" w14:textId="77777777" w:rsidR="00B13F10" w:rsidRPr="00055C1B"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Cs w:val="0"/>
                <w:sz w:val="18"/>
                <w:szCs w:val="18"/>
              </w:rPr>
            </w:pPr>
            <w:r w:rsidRPr="00055C1B">
              <w:rPr>
                <w:rFonts w:ascii="Calibri" w:eastAsia="Calibri" w:hAnsi="Calibri" w:cs="Calibri"/>
                <w:bCs w:val="0"/>
                <w:color w:val="000000"/>
                <w:sz w:val="18"/>
                <w:szCs w:val="18"/>
              </w:rPr>
              <w:t>Broj studenata odustalih od studija 2018./2019.</w:t>
            </w:r>
          </w:p>
        </w:tc>
      </w:tr>
      <w:tr w:rsidR="00B13F10" w14:paraId="05B7968E"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7" w:type="dxa"/>
          </w:tcPr>
          <w:p w14:paraId="434A5E22" w14:textId="77777777" w:rsidR="00B13F10" w:rsidRPr="00055C1B" w:rsidRDefault="000362AE">
            <w:pPr>
              <w:rPr>
                <w:rFonts w:ascii="Calibri" w:eastAsia="Calibri" w:hAnsi="Calibri" w:cs="Calibri"/>
                <w:b w:val="0"/>
                <w:bCs w:val="0"/>
                <w:sz w:val="18"/>
                <w:szCs w:val="18"/>
              </w:rPr>
            </w:pPr>
            <w:r w:rsidRPr="00055C1B">
              <w:rPr>
                <w:rFonts w:ascii="Calibri" w:eastAsia="Calibri" w:hAnsi="Calibri" w:cs="Calibri"/>
                <w:b w:val="0"/>
                <w:bCs w:val="0"/>
                <w:color w:val="000000"/>
                <w:sz w:val="18"/>
                <w:szCs w:val="18"/>
              </w:rPr>
              <w:t>Preddiplomski sveučilišni studij</w:t>
            </w:r>
          </w:p>
        </w:tc>
        <w:tc>
          <w:tcPr>
            <w:tcW w:w="2000" w:type="dxa"/>
            <w:vAlign w:val="center"/>
          </w:tcPr>
          <w:p w14:paraId="170A15F2"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932</w:t>
            </w:r>
          </w:p>
        </w:tc>
        <w:tc>
          <w:tcPr>
            <w:tcW w:w="1998" w:type="dxa"/>
            <w:vAlign w:val="center"/>
          </w:tcPr>
          <w:p w14:paraId="78F8A559"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906</w:t>
            </w:r>
          </w:p>
        </w:tc>
        <w:tc>
          <w:tcPr>
            <w:tcW w:w="1998" w:type="dxa"/>
            <w:vAlign w:val="center"/>
          </w:tcPr>
          <w:p w14:paraId="75EC4FA0"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928</w:t>
            </w:r>
          </w:p>
        </w:tc>
      </w:tr>
      <w:tr w:rsidR="00B13F10" w14:paraId="188A333C" w14:textId="77777777" w:rsidTr="00F42878">
        <w:tc>
          <w:tcPr>
            <w:cnfStyle w:val="001000000000" w:firstRow="0" w:lastRow="0" w:firstColumn="1" w:lastColumn="0" w:oddVBand="0" w:evenVBand="0" w:oddHBand="0" w:evenHBand="0" w:firstRowFirstColumn="0" w:firstRowLastColumn="0" w:lastRowFirstColumn="0" w:lastRowLastColumn="0"/>
            <w:tcW w:w="2737" w:type="dxa"/>
          </w:tcPr>
          <w:p w14:paraId="6F176893" w14:textId="77777777" w:rsidR="00B13F10" w:rsidRPr="00055C1B" w:rsidRDefault="000362AE">
            <w:pPr>
              <w:rPr>
                <w:rFonts w:ascii="Calibri" w:eastAsia="Calibri" w:hAnsi="Calibri" w:cs="Calibri"/>
                <w:b w:val="0"/>
                <w:bCs w:val="0"/>
                <w:sz w:val="18"/>
                <w:szCs w:val="18"/>
              </w:rPr>
            </w:pPr>
            <w:r w:rsidRPr="00055C1B">
              <w:rPr>
                <w:rFonts w:ascii="Calibri" w:eastAsia="Calibri" w:hAnsi="Calibri" w:cs="Calibri"/>
                <w:b w:val="0"/>
                <w:bCs w:val="0"/>
                <w:color w:val="000000"/>
                <w:sz w:val="18"/>
                <w:szCs w:val="18"/>
              </w:rPr>
              <w:t>Diplomski sveučilišni studij</w:t>
            </w:r>
          </w:p>
        </w:tc>
        <w:tc>
          <w:tcPr>
            <w:tcW w:w="2000" w:type="dxa"/>
            <w:vAlign w:val="center"/>
          </w:tcPr>
          <w:p w14:paraId="7013C8EF"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111</w:t>
            </w:r>
          </w:p>
        </w:tc>
        <w:tc>
          <w:tcPr>
            <w:tcW w:w="1998" w:type="dxa"/>
            <w:vAlign w:val="center"/>
          </w:tcPr>
          <w:p w14:paraId="42106AA4"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100</w:t>
            </w:r>
          </w:p>
        </w:tc>
        <w:tc>
          <w:tcPr>
            <w:tcW w:w="1998" w:type="dxa"/>
            <w:vAlign w:val="center"/>
          </w:tcPr>
          <w:p w14:paraId="0AD7EC20"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109</w:t>
            </w:r>
          </w:p>
        </w:tc>
      </w:tr>
      <w:tr w:rsidR="00B13F10" w14:paraId="2C7652E6"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7" w:type="dxa"/>
          </w:tcPr>
          <w:p w14:paraId="08DC53B3" w14:textId="77777777" w:rsidR="00B13F10" w:rsidRPr="00055C1B" w:rsidRDefault="000362AE">
            <w:pPr>
              <w:rPr>
                <w:rFonts w:ascii="Calibri" w:eastAsia="Calibri" w:hAnsi="Calibri" w:cs="Calibri"/>
                <w:b w:val="0"/>
                <w:bCs w:val="0"/>
                <w:sz w:val="18"/>
                <w:szCs w:val="18"/>
              </w:rPr>
            </w:pPr>
            <w:r w:rsidRPr="00055C1B">
              <w:rPr>
                <w:rFonts w:ascii="Calibri" w:eastAsia="Calibri" w:hAnsi="Calibri" w:cs="Calibri"/>
                <w:b w:val="0"/>
                <w:bCs w:val="0"/>
                <w:color w:val="000000"/>
                <w:sz w:val="18"/>
                <w:szCs w:val="18"/>
              </w:rPr>
              <w:t>Integrirani preddiplomski i diplomski sveučilišni  studij</w:t>
            </w:r>
          </w:p>
        </w:tc>
        <w:tc>
          <w:tcPr>
            <w:tcW w:w="2000" w:type="dxa"/>
            <w:vAlign w:val="center"/>
          </w:tcPr>
          <w:p w14:paraId="0783B7C6"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224</w:t>
            </w:r>
          </w:p>
        </w:tc>
        <w:tc>
          <w:tcPr>
            <w:tcW w:w="1998" w:type="dxa"/>
            <w:vAlign w:val="center"/>
          </w:tcPr>
          <w:p w14:paraId="632DCDD1"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168</w:t>
            </w:r>
          </w:p>
        </w:tc>
        <w:tc>
          <w:tcPr>
            <w:tcW w:w="1998" w:type="dxa"/>
            <w:vAlign w:val="center"/>
          </w:tcPr>
          <w:p w14:paraId="6F3DAF2D"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57</w:t>
            </w:r>
          </w:p>
        </w:tc>
      </w:tr>
      <w:tr w:rsidR="00B13F10" w14:paraId="43736C18" w14:textId="77777777" w:rsidTr="00F42878">
        <w:tc>
          <w:tcPr>
            <w:cnfStyle w:val="001000000000" w:firstRow="0" w:lastRow="0" w:firstColumn="1" w:lastColumn="0" w:oddVBand="0" w:evenVBand="0" w:oddHBand="0" w:evenHBand="0" w:firstRowFirstColumn="0" w:firstRowLastColumn="0" w:lastRowFirstColumn="0" w:lastRowLastColumn="0"/>
            <w:tcW w:w="2737" w:type="dxa"/>
          </w:tcPr>
          <w:p w14:paraId="52571DA4" w14:textId="77777777" w:rsidR="00B13F10" w:rsidRPr="00055C1B" w:rsidRDefault="000362AE">
            <w:pPr>
              <w:rPr>
                <w:rFonts w:ascii="Calibri" w:eastAsia="Calibri" w:hAnsi="Calibri" w:cs="Calibri"/>
                <w:b w:val="0"/>
                <w:bCs w:val="0"/>
                <w:sz w:val="18"/>
                <w:szCs w:val="18"/>
              </w:rPr>
            </w:pPr>
            <w:r w:rsidRPr="00055C1B">
              <w:rPr>
                <w:rFonts w:ascii="Calibri" w:eastAsia="Calibri" w:hAnsi="Calibri" w:cs="Calibri"/>
                <w:b w:val="0"/>
                <w:bCs w:val="0"/>
                <w:color w:val="000000"/>
                <w:sz w:val="18"/>
                <w:szCs w:val="18"/>
              </w:rPr>
              <w:t xml:space="preserve">Preddiplomski stručni studij </w:t>
            </w:r>
          </w:p>
        </w:tc>
        <w:tc>
          <w:tcPr>
            <w:tcW w:w="2000" w:type="dxa"/>
            <w:vAlign w:val="center"/>
          </w:tcPr>
          <w:p w14:paraId="7318FF7B"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594</w:t>
            </w:r>
          </w:p>
        </w:tc>
        <w:tc>
          <w:tcPr>
            <w:tcW w:w="1998" w:type="dxa"/>
            <w:vAlign w:val="center"/>
          </w:tcPr>
          <w:p w14:paraId="210E08E6"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687</w:t>
            </w:r>
          </w:p>
        </w:tc>
        <w:tc>
          <w:tcPr>
            <w:tcW w:w="1998" w:type="dxa"/>
            <w:vAlign w:val="center"/>
          </w:tcPr>
          <w:p w14:paraId="327812BB"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523</w:t>
            </w:r>
          </w:p>
        </w:tc>
      </w:tr>
      <w:tr w:rsidR="00B13F10" w14:paraId="7FD86368"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7" w:type="dxa"/>
          </w:tcPr>
          <w:p w14:paraId="3E06BE98" w14:textId="77777777" w:rsidR="00B13F10" w:rsidRPr="00055C1B" w:rsidRDefault="000362AE">
            <w:pPr>
              <w:rPr>
                <w:rFonts w:ascii="Calibri" w:eastAsia="Calibri" w:hAnsi="Calibri" w:cs="Calibri"/>
                <w:b w:val="0"/>
                <w:bCs w:val="0"/>
                <w:sz w:val="18"/>
                <w:szCs w:val="18"/>
              </w:rPr>
            </w:pPr>
            <w:r w:rsidRPr="00055C1B">
              <w:rPr>
                <w:rFonts w:ascii="Calibri" w:eastAsia="Calibri" w:hAnsi="Calibri" w:cs="Calibri"/>
                <w:b w:val="0"/>
                <w:bCs w:val="0"/>
                <w:color w:val="000000"/>
                <w:sz w:val="18"/>
                <w:szCs w:val="18"/>
              </w:rPr>
              <w:t>Diplomski specijalistički stručni studij</w:t>
            </w:r>
          </w:p>
        </w:tc>
        <w:tc>
          <w:tcPr>
            <w:tcW w:w="2000" w:type="dxa"/>
            <w:vAlign w:val="center"/>
          </w:tcPr>
          <w:p w14:paraId="23CA99F3"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21</w:t>
            </w:r>
          </w:p>
        </w:tc>
        <w:tc>
          <w:tcPr>
            <w:tcW w:w="1998" w:type="dxa"/>
            <w:vAlign w:val="center"/>
          </w:tcPr>
          <w:p w14:paraId="2E80B2C1"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38</w:t>
            </w:r>
          </w:p>
        </w:tc>
        <w:tc>
          <w:tcPr>
            <w:tcW w:w="1998" w:type="dxa"/>
            <w:vAlign w:val="center"/>
          </w:tcPr>
          <w:p w14:paraId="1A5667CA" w14:textId="77777777" w:rsidR="00B13F10" w:rsidRPr="00055C1B"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color w:val="000000"/>
                <w:sz w:val="18"/>
                <w:szCs w:val="18"/>
              </w:rPr>
              <w:t>50</w:t>
            </w:r>
          </w:p>
        </w:tc>
      </w:tr>
      <w:tr w:rsidR="00B13F10" w14:paraId="2B286650" w14:textId="77777777" w:rsidTr="00F42878">
        <w:tc>
          <w:tcPr>
            <w:cnfStyle w:val="001000000000" w:firstRow="0" w:lastRow="0" w:firstColumn="1" w:lastColumn="0" w:oddVBand="0" w:evenVBand="0" w:oddHBand="0" w:evenHBand="0" w:firstRowFirstColumn="0" w:firstRowLastColumn="0" w:lastRowFirstColumn="0" w:lastRowLastColumn="0"/>
            <w:tcW w:w="2737" w:type="dxa"/>
          </w:tcPr>
          <w:p w14:paraId="2B6A815F" w14:textId="77777777" w:rsidR="00B13F10" w:rsidRPr="00055C1B" w:rsidRDefault="000362AE">
            <w:pPr>
              <w:rPr>
                <w:rFonts w:ascii="Calibri" w:eastAsia="Calibri" w:hAnsi="Calibri" w:cs="Calibri"/>
                <w:bCs w:val="0"/>
                <w:sz w:val="18"/>
                <w:szCs w:val="18"/>
              </w:rPr>
            </w:pPr>
            <w:r w:rsidRPr="00055C1B">
              <w:rPr>
                <w:rFonts w:ascii="Calibri" w:eastAsia="Calibri" w:hAnsi="Calibri" w:cs="Calibri"/>
                <w:bCs w:val="0"/>
                <w:color w:val="000000"/>
                <w:sz w:val="18"/>
                <w:szCs w:val="18"/>
              </w:rPr>
              <w:t>Ukupno</w:t>
            </w:r>
          </w:p>
        </w:tc>
        <w:tc>
          <w:tcPr>
            <w:tcW w:w="2000" w:type="dxa"/>
            <w:vAlign w:val="center"/>
          </w:tcPr>
          <w:p w14:paraId="2FF1E544"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b/>
                <w:color w:val="000000"/>
                <w:sz w:val="18"/>
                <w:szCs w:val="18"/>
              </w:rPr>
              <w:t>1.886</w:t>
            </w:r>
          </w:p>
        </w:tc>
        <w:tc>
          <w:tcPr>
            <w:tcW w:w="1998" w:type="dxa"/>
            <w:vAlign w:val="center"/>
          </w:tcPr>
          <w:p w14:paraId="6DF52DAE"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b/>
                <w:color w:val="000000"/>
                <w:sz w:val="18"/>
                <w:szCs w:val="18"/>
              </w:rPr>
              <w:t>1.899</w:t>
            </w:r>
          </w:p>
        </w:tc>
        <w:tc>
          <w:tcPr>
            <w:tcW w:w="1998" w:type="dxa"/>
            <w:vAlign w:val="center"/>
          </w:tcPr>
          <w:p w14:paraId="71E64D17" w14:textId="77777777" w:rsidR="00B13F10" w:rsidRPr="00055C1B"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055C1B">
              <w:rPr>
                <w:rFonts w:ascii="Calibri" w:eastAsia="Calibri" w:hAnsi="Calibri" w:cs="Calibri"/>
                <w:b/>
                <w:color w:val="000000"/>
                <w:sz w:val="18"/>
                <w:szCs w:val="18"/>
              </w:rPr>
              <w:t>1.667</w:t>
            </w:r>
          </w:p>
        </w:tc>
      </w:tr>
    </w:tbl>
    <w:p w14:paraId="47E9E7C0" w14:textId="08B95F96"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34</w:t>
        </w:r>
      </w:fldSimple>
      <w:r w:rsidR="000362AE" w:rsidRPr="00055C1B">
        <w:rPr>
          <w:rFonts w:ascii="Calibri" w:eastAsia="Calibri" w:hAnsi="Calibri" w:cs="Calibri"/>
        </w:rPr>
        <w:t>: Broj studenata odustalih od studija na Sveučilištu u Splitu u akademskim godinama 2016./2017., 2017./2018. i 2018./2019.  prema razini studijskog programa</w:t>
      </w:r>
    </w:p>
    <w:p w14:paraId="736C7EAC" w14:textId="77777777" w:rsidR="00B13F10" w:rsidRDefault="00B13F10">
      <w:pPr>
        <w:spacing w:after="0" w:line="240" w:lineRule="auto"/>
        <w:rPr>
          <w:rFonts w:ascii="Calibri" w:eastAsia="Calibri" w:hAnsi="Calibri" w:cs="Calibri"/>
          <w:sz w:val="24"/>
        </w:rPr>
      </w:pPr>
    </w:p>
    <w:p w14:paraId="24448918" w14:textId="77777777" w:rsidR="00B13F10" w:rsidRDefault="00F42878">
      <w:pPr>
        <w:spacing w:after="0" w:line="240" w:lineRule="auto"/>
        <w:jc w:val="center"/>
        <w:rPr>
          <w:rFonts w:ascii="Calibri" w:eastAsia="Calibri" w:hAnsi="Calibri" w:cs="Calibri"/>
          <w:sz w:val="24"/>
        </w:rPr>
      </w:pPr>
      <w:r>
        <w:rPr>
          <w:noProof/>
        </w:rPr>
        <w:drawing>
          <wp:inline distT="0" distB="0" distL="0" distR="0" wp14:anchorId="150DC9D1" wp14:editId="4D041F4F">
            <wp:extent cx="4806950" cy="2503488"/>
            <wp:effectExtent l="0" t="0" r="12700" b="11430"/>
            <wp:docPr id="36" name="Grafikon 3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BC1E695-9488-4D33-8920-AC3E9C642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44C13E4" w14:textId="7F59BD32" w:rsidR="00B13F10" w:rsidRPr="00055C1B" w:rsidRDefault="00055C1B" w:rsidP="00055C1B">
      <w:pPr>
        <w:pStyle w:val="Caption"/>
        <w:jc w:val="center"/>
        <w:rPr>
          <w:rFonts w:ascii="Calibri" w:eastAsia="Calibri" w:hAnsi="Calibri" w:cs="Calibri"/>
          <w:color w:val="FF0000"/>
        </w:rPr>
      </w:pPr>
      <w:r w:rsidRPr="00055C1B">
        <w:t xml:space="preserve">Graf </w:t>
      </w:r>
      <w:fldSimple w:instr=" SEQ Graf \* ARABIC ">
        <w:r w:rsidR="00927356">
          <w:rPr>
            <w:noProof/>
          </w:rPr>
          <w:t>21</w:t>
        </w:r>
      </w:fldSimple>
      <w:r w:rsidR="000362AE" w:rsidRPr="00055C1B">
        <w:rPr>
          <w:rFonts w:ascii="Calibri" w:eastAsia="Calibri" w:hAnsi="Calibri" w:cs="Calibri"/>
        </w:rPr>
        <w:t>: Usporedba broja studenata koji su odustali od studija na Sveučilištu u Splitu za akademske godine 2016./2017., 2017./2018. i 2018./2019.</w:t>
      </w:r>
    </w:p>
    <w:p w14:paraId="25A3F82F" w14:textId="77777777" w:rsidR="00B13F10" w:rsidRDefault="00B13F10">
      <w:pPr>
        <w:spacing w:after="0" w:line="240" w:lineRule="auto"/>
        <w:jc w:val="both"/>
        <w:rPr>
          <w:rFonts w:ascii="Calibri" w:eastAsia="Calibri" w:hAnsi="Calibri" w:cs="Calibri"/>
          <w:sz w:val="24"/>
        </w:rPr>
      </w:pPr>
    </w:p>
    <w:p w14:paraId="1E74DB59" w14:textId="2D2E3B91" w:rsidR="00B13F10" w:rsidRDefault="000362AE">
      <w:pPr>
        <w:spacing w:after="0" w:line="240" w:lineRule="auto"/>
        <w:jc w:val="both"/>
        <w:rPr>
          <w:rFonts w:ascii="Calibri" w:eastAsia="Calibri" w:hAnsi="Calibri" w:cs="Calibri"/>
        </w:rPr>
      </w:pPr>
      <w:r>
        <w:rPr>
          <w:rFonts w:ascii="Calibri" w:eastAsia="Calibri" w:hAnsi="Calibri" w:cs="Calibri"/>
        </w:rPr>
        <w:t>U odnosu na broj upisanih studenata u akademskoj godini 2018./2019. od studija je odustalo 9,26 % studenata. Stopa odustajanja od studija najviša je na preddiplomskim sveučilišnim studijima i iznosi 14,17 %, a najniža na integriranim sveučilišnim studijima i iznosi 1,73 %.</w:t>
      </w:r>
    </w:p>
    <w:p w14:paraId="61B003AA" w14:textId="77777777" w:rsidR="00055C1B" w:rsidRDefault="00055C1B">
      <w:pPr>
        <w:spacing w:after="0" w:line="240" w:lineRule="auto"/>
        <w:jc w:val="both"/>
        <w:rPr>
          <w:rFonts w:ascii="Calibri" w:eastAsia="Calibri" w:hAnsi="Calibri" w:cs="Calibri"/>
        </w:rPr>
      </w:pPr>
    </w:p>
    <w:p w14:paraId="040FA89F" w14:textId="77777777" w:rsidR="00B13F10" w:rsidRDefault="00B13F10">
      <w:pPr>
        <w:spacing w:after="0" w:line="240" w:lineRule="auto"/>
        <w:jc w:val="both"/>
        <w:rPr>
          <w:rFonts w:ascii="Calibri" w:eastAsia="Calibri" w:hAnsi="Calibri" w:cs="Calibri"/>
        </w:rPr>
      </w:pPr>
    </w:p>
    <w:p w14:paraId="67C49395" w14:textId="77777777" w:rsidR="00B13F10" w:rsidRDefault="00F42878">
      <w:pPr>
        <w:spacing w:after="0" w:line="240" w:lineRule="auto"/>
        <w:jc w:val="center"/>
        <w:rPr>
          <w:rFonts w:ascii="Calibri" w:eastAsia="Calibri" w:hAnsi="Calibri" w:cs="Calibri"/>
          <w:sz w:val="24"/>
        </w:rPr>
      </w:pPr>
      <w:r>
        <w:rPr>
          <w:noProof/>
        </w:rPr>
        <w:drawing>
          <wp:inline distT="0" distB="0" distL="0" distR="0" wp14:anchorId="3231F603" wp14:editId="41B7A28A">
            <wp:extent cx="5549900" cy="1936750"/>
            <wp:effectExtent l="0" t="0" r="12700" b="6350"/>
            <wp:docPr id="37" name="Grafikon 3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EF305749-AD9F-436E-BA21-596E5B9034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B5EA154" w14:textId="1046A32D" w:rsidR="00B13F10" w:rsidRDefault="00055C1B" w:rsidP="00055C1B">
      <w:pPr>
        <w:pStyle w:val="Caption"/>
        <w:jc w:val="center"/>
        <w:rPr>
          <w:rFonts w:ascii="Calibri" w:eastAsia="Calibri" w:hAnsi="Calibri" w:cs="Calibri"/>
          <w:i w:val="0"/>
          <w:iCs w:val="0"/>
        </w:rPr>
      </w:pPr>
      <w:r w:rsidRPr="00055C1B">
        <w:rPr>
          <w:i w:val="0"/>
          <w:iCs w:val="0"/>
        </w:rPr>
        <w:t xml:space="preserve">Graf </w:t>
      </w:r>
      <w:r w:rsidRPr="00055C1B">
        <w:rPr>
          <w:i w:val="0"/>
          <w:iCs w:val="0"/>
        </w:rPr>
        <w:fldChar w:fldCharType="begin"/>
      </w:r>
      <w:r w:rsidRPr="00055C1B">
        <w:rPr>
          <w:i w:val="0"/>
          <w:iCs w:val="0"/>
        </w:rPr>
        <w:instrText xml:space="preserve"> SEQ Graf \* ARABIC </w:instrText>
      </w:r>
      <w:r w:rsidRPr="00055C1B">
        <w:rPr>
          <w:i w:val="0"/>
          <w:iCs w:val="0"/>
        </w:rPr>
        <w:fldChar w:fldCharType="separate"/>
      </w:r>
      <w:r w:rsidR="00927356">
        <w:rPr>
          <w:i w:val="0"/>
          <w:iCs w:val="0"/>
          <w:noProof/>
        </w:rPr>
        <w:t>22</w:t>
      </w:r>
      <w:r w:rsidRPr="00055C1B">
        <w:rPr>
          <w:i w:val="0"/>
          <w:iCs w:val="0"/>
        </w:rPr>
        <w:fldChar w:fldCharType="end"/>
      </w:r>
      <w:r w:rsidR="000362AE" w:rsidRPr="00055C1B">
        <w:rPr>
          <w:rFonts w:ascii="Calibri" w:eastAsia="Calibri" w:hAnsi="Calibri" w:cs="Calibri"/>
          <w:i w:val="0"/>
          <w:iCs w:val="0"/>
        </w:rPr>
        <w:t>: Postotak broja studenata koji su odustali od studija u odnosu na broj upisanih studenata u akademskoj godini 2018./2019. prema razini studijskog programa</w:t>
      </w:r>
    </w:p>
    <w:p w14:paraId="79CF9FB1" w14:textId="77777777" w:rsidR="00055C1B" w:rsidRPr="00055C1B" w:rsidRDefault="00055C1B" w:rsidP="00055C1B"/>
    <w:p w14:paraId="78600A6C" w14:textId="54B42D09" w:rsidR="00B13F10" w:rsidRDefault="000362AE">
      <w:pPr>
        <w:spacing w:after="0" w:line="240" w:lineRule="auto"/>
        <w:jc w:val="both"/>
        <w:rPr>
          <w:rFonts w:ascii="Calibri" w:eastAsia="Calibri" w:hAnsi="Calibri" w:cs="Calibri"/>
        </w:rPr>
      </w:pPr>
      <w:r>
        <w:rPr>
          <w:rFonts w:ascii="Calibri" w:eastAsia="Calibri" w:hAnsi="Calibri" w:cs="Calibri"/>
        </w:rPr>
        <w:t>Od ukupnog broja studenata koji su odustali od studija 56,2 % studenti su prve godine, odnosno 937 studenta odustalo je od studija na prvoj godini što je u odnosu na prethodnu akademsku godinu porast od 10,7 %</w:t>
      </w:r>
      <w:r w:rsidR="00CF5495">
        <w:rPr>
          <w:rFonts w:ascii="Calibri" w:eastAsia="Calibri" w:hAnsi="Calibri" w:cs="Calibri"/>
        </w:rPr>
        <w:t>.</w:t>
      </w:r>
      <w:r>
        <w:rPr>
          <w:rFonts w:ascii="Calibri" w:eastAsia="Calibri" w:hAnsi="Calibri" w:cs="Calibri"/>
        </w:rPr>
        <w:t xml:space="preserve"> U niže navedenoj tablici prikazan je broj studenata prve godine koji su odustali od studija prema sastavnicama i razini studijskog programa.</w:t>
      </w:r>
    </w:p>
    <w:p w14:paraId="0BA8974D" w14:textId="5DC10D95" w:rsidR="00055C1B" w:rsidRDefault="00055C1B">
      <w:pPr>
        <w:spacing w:after="0" w:line="240" w:lineRule="auto"/>
        <w:jc w:val="both"/>
        <w:rPr>
          <w:rFonts w:ascii="Calibri" w:eastAsia="Calibri" w:hAnsi="Calibri" w:cs="Calibri"/>
        </w:rPr>
      </w:pPr>
    </w:p>
    <w:p w14:paraId="5232F833" w14:textId="0868AC06" w:rsidR="00055C1B" w:rsidRDefault="00055C1B">
      <w:pPr>
        <w:spacing w:after="0" w:line="240" w:lineRule="auto"/>
        <w:jc w:val="both"/>
        <w:rPr>
          <w:rFonts w:ascii="Calibri" w:eastAsia="Calibri" w:hAnsi="Calibri" w:cs="Calibri"/>
        </w:rPr>
      </w:pPr>
    </w:p>
    <w:p w14:paraId="329C2072" w14:textId="2A958D15" w:rsidR="00055C1B" w:rsidRDefault="00055C1B">
      <w:pPr>
        <w:spacing w:after="0" w:line="240" w:lineRule="auto"/>
        <w:jc w:val="both"/>
        <w:rPr>
          <w:rFonts w:ascii="Calibri" w:eastAsia="Calibri" w:hAnsi="Calibri" w:cs="Calibri"/>
        </w:rPr>
      </w:pPr>
    </w:p>
    <w:p w14:paraId="46522609" w14:textId="77777777" w:rsidR="00055C1B" w:rsidRDefault="00055C1B">
      <w:pPr>
        <w:spacing w:after="0" w:line="240" w:lineRule="auto"/>
        <w:jc w:val="both"/>
        <w:rPr>
          <w:rFonts w:ascii="Calibri" w:eastAsia="Calibri" w:hAnsi="Calibri" w:cs="Calibri"/>
        </w:rPr>
      </w:pPr>
    </w:p>
    <w:p w14:paraId="177CDBA1" w14:textId="77777777" w:rsidR="00B13F10" w:rsidRDefault="00B13F10">
      <w:pPr>
        <w:spacing w:after="0" w:line="240" w:lineRule="auto"/>
        <w:jc w:val="both"/>
        <w:rPr>
          <w:rFonts w:ascii="Calibri" w:eastAsia="Calibri" w:hAnsi="Calibri" w:cs="Calibri"/>
        </w:rPr>
      </w:pPr>
    </w:p>
    <w:p w14:paraId="2C0275D9" w14:textId="77777777" w:rsidR="00B13F10" w:rsidRDefault="00B13F10">
      <w:pPr>
        <w:spacing w:after="0" w:line="240" w:lineRule="auto"/>
        <w:jc w:val="both"/>
        <w:rPr>
          <w:rFonts w:ascii="Calibri" w:eastAsia="Calibri" w:hAnsi="Calibri" w:cs="Calibri"/>
        </w:rPr>
      </w:pPr>
    </w:p>
    <w:tbl>
      <w:tblPr>
        <w:tblStyle w:val="GridTable4Accent5"/>
        <w:tblW w:w="9209" w:type="dxa"/>
        <w:tblLook w:val="04A0" w:firstRow="1" w:lastRow="0" w:firstColumn="1" w:lastColumn="0" w:noHBand="0" w:noVBand="1"/>
      </w:tblPr>
      <w:tblGrid>
        <w:gridCol w:w="1714"/>
        <w:gridCol w:w="1402"/>
        <w:gridCol w:w="1061"/>
        <w:gridCol w:w="1403"/>
        <w:gridCol w:w="1402"/>
        <w:gridCol w:w="1305"/>
        <w:gridCol w:w="955"/>
      </w:tblGrid>
      <w:tr w:rsidR="00B13F10" w14:paraId="33C2E1B9" w14:textId="77777777" w:rsidTr="00F428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756FCECF" w14:textId="77777777" w:rsidR="00B13F10" w:rsidRDefault="000362AE" w:rsidP="00F42878">
            <w:pPr>
              <w:jc w:val="center"/>
              <w:rPr>
                <w:rFonts w:ascii="Calibri" w:eastAsia="Calibri" w:hAnsi="Calibri" w:cs="Calibri"/>
              </w:rPr>
            </w:pPr>
            <w:r>
              <w:rPr>
                <w:rFonts w:ascii="Calibri" w:eastAsia="Calibri" w:hAnsi="Calibri" w:cs="Calibri"/>
                <w:color w:val="000000"/>
                <w:sz w:val="20"/>
              </w:rPr>
              <w:t xml:space="preserve">Sastavnica/Razina studijskog </w:t>
            </w:r>
            <w:r>
              <w:rPr>
                <w:rFonts w:ascii="Calibri" w:eastAsia="Calibri" w:hAnsi="Calibri" w:cs="Calibri"/>
                <w:color w:val="000000"/>
                <w:sz w:val="20"/>
              </w:rPr>
              <w:lastRenderedPageBreak/>
              <w:t>programa</w:t>
            </w:r>
          </w:p>
        </w:tc>
        <w:tc>
          <w:tcPr>
            <w:tcW w:w="1367" w:type="dxa"/>
            <w:vAlign w:val="center"/>
          </w:tcPr>
          <w:p w14:paraId="5D5DD841" w14:textId="77777777" w:rsidR="00B13F10"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lastRenderedPageBreak/>
              <w:t xml:space="preserve">Preddiplomski sveučilišni </w:t>
            </w:r>
            <w:r>
              <w:rPr>
                <w:rFonts w:ascii="Calibri" w:eastAsia="Calibri" w:hAnsi="Calibri" w:cs="Calibri"/>
                <w:color w:val="000000"/>
                <w:sz w:val="20"/>
              </w:rPr>
              <w:lastRenderedPageBreak/>
              <w:t>studij</w:t>
            </w:r>
          </w:p>
        </w:tc>
        <w:tc>
          <w:tcPr>
            <w:tcW w:w="1036" w:type="dxa"/>
            <w:vAlign w:val="center"/>
          </w:tcPr>
          <w:p w14:paraId="743E1598" w14:textId="77777777" w:rsidR="00B13F10"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lastRenderedPageBreak/>
              <w:t>Diplomski sveučilišn</w:t>
            </w:r>
            <w:r>
              <w:rPr>
                <w:rFonts w:ascii="Calibri" w:eastAsia="Calibri" w:hAnsi="Calibri" w:cs="Calibri"/>
                <w:color w:val="000000"/>
                <w:sz w:val="20"/>
              </w:rPr>
              <w:lastRenderedPageBreak/>
              <w:t>i studij</w:t>
            </w:r>
          </w:p>
        </w:tc>
        <w:tc>
          <w:tcPr>
            <w:tcW w:w="1369" w:type="dxa"/>
            <w:vAlign w:val="center"/>
          </w:tcPr>
          <w:p w14:paraId="0CCF5C36" w14:textId="77777777" w:rsidR="00B13F10"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lastRenderedPageBreak/>
              <w:t>Integrirani preddiplomsk</w:t>
            </w:r>
            <w:r>
              <w:rPr>
                <w:rFonts w:ascii="Calibri" w:eastAsia="Calibri" w:hAnsi="Calibri" w:cs="Calibri"/>
                <w:color w:val="000000"/>
                <w:sz w:val="20"/>
              </w:rPr>
              <w:lastRenderedPageBreak/>
              <w:t>i i diplomski sveučilišni studija</w:t>
            </w:r>
          </w:p>
        </w:tc>
        <w:tc>
          <w:tcPr>
            <w:tcW w:w="1368" w:type="dxa"/>
            <w:vAlign w:val="center"/>
          </w:tcPr>
          <w:p w14:paraId="0A113DFD" w14:textId="77777777" w:rsidR="00B13F10"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lastRenderedPageBreak/>
              <w:t xml:space="preserve">Preddiplomski stručni </w:t>
            </w:r>
            <w:r>
              <w:rPr>
                <w:rFonts w:ascii="Calibri" w:eastAsia="Calibri" w:hAnsi="Calibri" w:cs="Calibri"/>
                <w:color w:val="000000"/>
                <w:sz w:val="20"/>
              </w:rPr>
              <w:lastRenderedPageBreak/>
              <w:t>studiji</w:t>
            </w:r>
          </w:p>
        </w:tc>
        <w:tc>
          <w:tcPr>
            <w:tcW w:w="1273" w:type="dxa"/>
            <w:vAlign w:val="center"/>
          </w:tcPr>
          <w:p w14:paraId="5283D97E" w14:textId="77777777" w:rsidR="00B13F10"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lastRenderedPageBreak/>
              <w:t>Diplomski specijalističk</w:t>
            </w:r>
            <w:r>
              <w:rPr>
                <w:rFonts w:ascii="Calibri" w:eastAsia="Calibri" w:hAnsi="Calibri" w:cs="Calibri"/>
                <w:color w:val="000000"/>
                <w:sz w:val="20"/>
              </w:rPr>
              <w:lastRenderedPageBreak/>
              <w:t>i diplomski studij</w:t>
            </w:r>
          </w:p>
        </w:tc>
        <w:tc>
          <w:tcPr>
            <w:tcW w:w="1127" w:type="dxa"/>
            <w:vAlign w:val="center"/>
          </w:tcPr>
          <w:p w14:paraId="273B94A9" w14:textId="77777777" w:rsidR="00B13F10"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lastRenderedPageBreak/>
              <w:t>UKUPNO</w:t>
            </w:r>
          </w:p>
        </w:tc>
      </w:tr>
      <w:tr w:rsidR="00B13F10" w14:paraId="65ED4B02"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565A573D"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lastRenderedPageBreak/>
              <w:t>EF</w:t>
            </w:r>
          </w:p>
        </w:tc>
        <w:tc>
          <w:tcPr>
            <w:tcW w:w="1367" w:type="dxa"/>
            <w:vAlign w:val="center"/>
          </w:tcPr>
          <w:p w14:paraId="62D1A19D"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sz w:val="20"/>
              </w:rPr>
              <w:t>156</w:t>
            </w:r>
          </w:p>
        </w:tc>
        <w:tc>
          <w:tcPr>
            <w:tcW w:w="1036" w:type="dxa"/>
            <w:vAlign w:val="center"/>
          </w:tcPr>
          <w:p w14:paraId="1F31F7CD"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13</w:t>
            </w:r>
          </w:p>
        </w:tc>
        <w:tc>
          <w:tcPr>
            <w:tcW w:w="1369" w:type="dxa"/>
            <w:vAlign w:val="center"/>
          </w:tcPr>
          <w:p w14:paraId="5AFC3F4C"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8" w:type="dxa"/>
            <w:vAlign w:val="center"/>
          </w:tcPr>
          <w:p w14:paraId="1A153FEC"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86</w:t>
            </w:r>
          </w:p>
        </w:tc>
        <w:tc>
          <w:tcPr>
            <w:tcW w:w="1273" w:type="dxa"/>
            <w:vAlign w:val="center"/>
          </w:tcPr>
          <w:p w14:paraId="3C41F722"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10</w:t>
            </w:r>
          </w:p>
        </w:tc>
        <w:tc>
          <w:tcPr>
            <w:tcW w:w="1127" w:type="dxa"/>
            <w:vAlign w:val="center"/>
          </w:tcPr>
          <w:p w14:paraId="49B2A83F"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265</w:t>
            </w:r>
          </w:p>
        </w:tc>
      </w:tr>
      <w:tr w:rsidR="00B13F10" w14:paraId="4162463A"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5B636890"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FESB</w:t>
            </w:r>
          </w:p>
        </w:tc>
        <w:tc>
          <w:tcPr>
            <w:tcW w:w="1367" w:type="dxa"/>
            <w:vAlign w:val="center"/>
          </w:tcPr>
          <w:p w14:paraId="0FAF382E"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102</w:t>
            </w:r>
          </w:p>
        </w:tc>
        <w:tc>
          <w:tcPr>
            <w:tcW w:w="1036" w:type="dxa"/>
            <w:vAlign w:val="center"/>
          </w:tcPr>
          <w:p w14:paraId="500AE459"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4</w:t>
            </w:r>
          </w:p>
        </w:tc>
        <w:tc>
          <w:tcPr>
            <w:tcW w:w="1369" w:type="dxa"/>
            <w:vAlign w:val="center"/>
          </w:tcPr>
          <w:p w14:paraId="4CE7078B"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8" w:type="dxa"/>
            <w:vAlign w:val="center"/>
          </w:tcPr>
          <w:p w14:paraId="561937D6"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36</w:t>
            </w:r>
          </w:p>
        </w:tc>
        <w:tc>
          <w:tcPr>
            <w:tcW w:w="1273" w:type="dxa"/>
            <w:vAlign w:val="center"/>
          </w:tcPr>
          <w:p w14:paraId="207FEC81"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27" w:type="dxa"/>
            <w:vAlign w:val="center"/>
          </w:tcPr>
          <w:p w14:paraId="66A0C995"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142</w:t>
            </w:r>
          </w:p>
        </w:tc>
      </w:tr>
      <w:tr w:rsidR="00B13F10" w14:paraId="2E154A40"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722CE487"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FF</w:t>
            </w:r>
          </w:p>
        </w:tc>
        <w:tc>
          <w:tcPr>
            <w:tcW w:w="1367" w:type="dxa"/>
            <w:vAlign w:val="center"/>
          </w:tcPr>
          <w:p w14:paraId="3F47F77E"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32</w:t>
            </w:r>
          </w:p>
        </w:tc>
        <w:tc>
          <w:tcPr>
            <w:tcW w:w="1036" w:type="dxa"/>
            <w:vAlign w:val="center"/>
          </w:tcPr>
          <w:p w14:paraId="46EE7EB4"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w:t>
            </w:r>
          </w:p>
        </w:tc>
        <w:tc>
          <w:tcPr>
            <w:tcW w:w="1369" w:type="dxa"/>
            <w:vAlign w:val="center"/>
          </w:tcPr>
          <w:p w14:paraId="467FA8BD"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w:t>
            </w:r>
          </w:p>
        </w:tc>
        <w:tc>
          <w:tcPr>
            <w:tcW w:w="1368" w:type="dxa"/>
            <w:vAlign w:val="center"/>
          </w:tcPr>
          <w:p w14:paraId="2A794356"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273" w:type="dxa"/>
            <w:vAlign w:val="center"/>
          </w:tcPr>
          <w:p w14:paraId="09190A92"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27" w:type="dxa"/>
            <w:vAlign w:val="center"/>
          </w:tcPr>
          <w:p w14:paraId="20B72BBA"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38</w:t>
            </w:r>
          </w:p>
        </w:tc>
      </w:tr>
      <w:tr w:rsidR="00B13F10" w14:paraId="55DD951A"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01CE3E43"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FGAG</w:t>
            </w:r>
          </w:p>
        </w:tc>
        <w:tc>
          <w:tcPr>
            <w:tcW w:w="1367" w:type="dxa"/>
            <w:vAlign w:val="center"/>
          </w:tcPr>
          <w:p w14:paraId="60374EFA"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20</w:t>
            </w:r>
          </w:p>
        </w:tc>
        <w:tc>
          <w:tcPr>
            <w:tcW w:w="1036" w:type="dxa"/>
            <w:vAlign w:val="center"/>
          </w:tcPr>
          <w:p w14:paraId="44DDC755"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7</w:t>
            </w:r>
          </w:p>
        </w:tc>
        <w:tc>
          <w:tcPr>
            <w:tcW w:w="1369" w:type="dxa"/>
            <w:vAlign w:val="center"/>
          </w:tcPr>
          <w:p w14:paraId="0B34D1B0"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8" w:type="dxa"/>
            <w:vAlign w:val="center"/>
          </w:tcPr>
          <w:p w14:paraId="045CFD32"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9</w:t>
            </w:r>
          </w:p>
        </w:tc>
        <w:tc>
          <w:tcPr>
            <w:tcW w:w="1273" w:type="dxa"/>
            <w:vAlign w:val="center"/>
          </w:tcPr>
          <w:p w14:paraId="7E6A19B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27" w:type="dxa"/>
            <w:vAlign w:val="center"/>
          </w:tcPr>
          <w:p w14:paraId="476A58CD"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36</w:t>
            </w:r>
          </w:p>
        </w:tc>
      </w:tr>
      <w:tr w:rsidR="00B13F10" w14:paraId="552383A0"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30ADDE1D"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KBF</w:t>
            </w:r>
          </w:p>
        </w:tc>
        <w:tc>
          <w:tcPr>
            <w:tcW w:w="1367" w:type="dxa"/>
            <w:vAlign w:val="center"/>
          </w:tcPr>
          <w:p w14:paraId="192EC5F2"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036" w:type="dxa"/>
            <w:vAlign w:val="center"/>
          </w:tcPr>
          <w:p w14:paraId="326C8C5D"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w:t>
            </w:r>
          </w:p>
        </w:tc>
        <w:tc>
          <w:tcPr>
            <w:tcW w:w="1369" w:type="dxa"/>
            <w:vAlign w:val="center"/>
          </w:tcPr>
          <w:p w14:paraId="09518F26"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9</w:t>
            </w:r>
          </w:p>
        </w:tc>
        <w:tc>
          <w:tcPr>
            <w:tcW w:w="1368" w:type="dxa"/>
            <w:vAlign w:val="center"/>
          </w:tcPr>
          <w:p w14:paraId="18ED6399"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273" w:type="dxa"/>
            <w:vAlign w:val="center"/>
          </w:tcPr>
          <w:p w14:paraId="6612A04C"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27" w:type="dxa"/>
            <w:vAlign w:val="center"/>
          </w:tcPr>
          <w:p w14:paraId="739C7AE4"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10</w:t>
            </w:r>
          </w:p>
        </w:tc>
      </w:tr>
      <w:tr w:rsidR="00B13F10" w14:paraId="05A1D197"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4E7D6246"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KTF</w:t>
            </w:r>
          </w:p>
        </w:tc>
        <w:tc>
          <w:tcPr>
            <w:tcW w:w="1367" w:type="dxa"/>
            <w:vAlign w:val="center"/>
          </w:tcPr>
          <w:p w14:paraId="3B2FE668"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44</w:t>
            </w:r>
          </w:p>
        </w:tc>
        <w:tc>
          <w:tcPr>
            <w:tcW w:w="1036" w:type="dxa"/>
            <w:vAlign w:val="center"/>
          </w:tcPr>
          <w:p w14:paraId="37A6E87E"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369" w:type="dxa"/>
            <w:vAlign w:val="center"/>
          </w:tcPr>
          <w:p w14:paraId="1931F2E8"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8" w:type="dxa"/>
            <w:vAlign w:val="center"/>
          </w:tcPr>
          <w:p w14:paraId="2C406C8C"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8</w:t>
            </w:r>
          </w:p>
        </w:tc>
        <w:tc>
          <w:tcPr>
            <w:tcW w:w="1273" w:type="dxa"/>
            <w:vAlign w:val="center"/>
          </w:tcPr>
          <w:p w14:paraId="3E910E87"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27" w:type="dxa"/>
            <w:vAlign w:val="center"/>
          </w:tcPr>
          <w:p w14:paraId="5DE71873"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52</w:t>
            </w:r>
          </w:p>
        </w:tc>
      </w:tr>
      <w:tr w:rsidR="00B13F10" w14:paraId="2773F814"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2BF25138"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KIF</w:t>
            </w:r>
          </w:p>
        </w:tc>
        <w:tc>
          <w:tcPr>
            <w:tcW w:w="1367" w:type="dxa"/>
            <w:vAlign w:val="center"/>
          </w:tcPr>
          <w:p w14:paraId="0A229023"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13</w:t>
            </w:r>
          </w:p>
        </w:tc>
        <w:tc>
          <w:tcPr>
            <w:tcW w:w="1036" w:type="dxa"/>
            <w:vAlign w:val="center"/>
          </w:tcPr>
          <w:p w14:paraId="6B004A6E"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2</w:t>
            </w:r>
          </w:p>
        </w:tc>
        <w:tc>
          <w:tcPr>
            <w:tcW w:w="1369" w:type="dxa"/>
            <w:vAlign w:val="center"/>
          </w:tcPr>
          <w:p w14:paraId="05345540"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8" w:type="dxa"/>
            <w:vAlign w:val="center"/>
          </w:tcPr>
          <w:p w14:paraId="43B73252"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2</w:t>
            </w:r>
          </w:p>
        </w:tc>
        <w:tc>
          <w:tcPr>
            <w:tcW w:w="1273" w:type="dxa"/>
            <w:vAlign w:val="center"/>
          </w:tcPr>
          <w:p w14:paraId="661244DC"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127" w:type="dxa"/>
            <w:vAlign w:val="center"/>
          </w:tcPr>
          <w:p w14:paraId="65E89A4A"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17</w:t>
            </w:r>
          </w:p>
        </w:tc>
      </w:tr>
      <w:tr w:rsidR="00B13F10" w14:paraId="5DF54727"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2700E006"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MF</w:t>
            </w:r>
          </w:p>
        </w:tc>
        <w:tc>
          <w:tcPr>
            <w:tcW w:w="1367" w:type="dxa"/>
            <w:vAlign w:val="center"/>
          </w:tcPr>
          <w:p w14:paraId="679F07F7"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36" w:type="dxa"/>
            <w:vAlign w:val="center"/>
          </w:tcPr>
          <w:p w14:paraId="5B017B00"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9" w:type="dxa"/>
            <w:vAlign w:val="center"/>
          </w:tcPr>
          <w:p w14:paraId="62D89AE5"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9</w:t>
            </w:r>
          </w:p>
        </w:tc>
        <w:tc>
          <w:tcPr>
            <w:tcW w:w="1368" w:type="dxa"/>
            <w:vAlign w:val="center"/>
          </w:tcPr>
          <w:p w14:paraId="2ABB329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273" w:type="dxa"/>
            <w:vAlign w:val="center"/>
          </w:tcPr>
          <w:p w14:paraId="6A916854"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27" w:type="dxa"/>
            <w:vAlign w:val="center"/>
          </w:tcPr>
          <w:p w14:paraId="675C60AA"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9</w:t>
            </w:r>
          </w:p>
        </w:tc>
      </w:tr>
      <w:tr w:rsidR="00B13F10" w14:paraId="36B098E2"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25B78480"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PF</w:t>
            </w:r>
          </w:p>
        </w:tc>
        <w:tc>
          <w:tcPr>
            <w:tcW w:w="1367" w:type="dxa"/>
            <w:vAlign w:val="center"/>
          </w:tcPr>
          <w:p w14:paraId="0C62FA78"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37</w:t>
            </w:r>
          </w:p>
        </w:tc>
        <w:tc>
          <w:tcPr>
            <w:tcW w:w="1036" w:type="dxa"/>
            <w:vAlign w:val="center"/>
          </w:tcPr>
          <w:p w14:paraId="4C2F8A83"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369" w:type="dxa"/>
            <w:vAlign w:val="center"/>
          </w:tcPr>
          <w:p w14:paraId="56E190EA"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8" w:type="dxa"/>
            <w:vAlign w:val="center"/>
          </w:tcPr>
          <w:p w14:paraId="26814C3B"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273" w:type="dxa"/>
            <w:vAlign w:val="center"/>
          </w:tcPr>
          <w:p w14:paraId="49564A80"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27" w:type="dxa"/>
            <w:vAlign w:val="center"/>
          </w:tcPr>
          <w:p w14:paraId="0E74ECE4"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37</w:t>
            </w:r>
          </w:p>
        </w:tc>
      </w:tr>
      <w:tr w:rsidR="00B13F10" w14:paraId="1D8C5110"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2FE5D677"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PRAVST</w:t>
            </w:r>
          </w:p>
        </w:tc>
        <w:tc>
          <w:tcPr>
            <w:tcW w:w="1367" w:type="dxa"/>
            <w:vAlign w:val="center"/>
          </w:tcPr>
          <w:p w14:paraId="1F616E32"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36" w:type="dxa"/>
            <w:vAlign w:val="center"/>
          </w:tcPr>
          <w:p w14:paraId="77CD3B45"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9" w:type="dxa"/>
            <w:vAlign w:val="center"/>
          </w:tcPr>
          <w:p w14:paraId="1767AE5F"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52</w:t>
            </w:r>
          </w:p>
        </w:tc>
        <w:tc>
          <w:tcPr>
            <w:tcW w:w="1368" w:type="dxa"/>
            <w:vAlign w:val="center"/>
          </w:tcPr>
          <w:p w14:paraId="7F991FFD"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27</w:t>
            </w:r>
          </w:p>
        </w:tc>
        <w:tc>
          <w:tcPr>
            <w:tcW w:w="1273" w:type="dxa"/>
            <w:vAlign w:val="center"/>
          </w:tcPr>
          <w:p w14:paraId="306D36EE"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127" w:type="dxa"/>
            <w:vAlign w:val="center"/>
          </w:tcPr>
          <w:p w14:paraId="68E1126A"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79</w:t>
            </w:r>
          </w:p>
        </w:tc>
      </w:tr>
      <w:tr w:rsidR="00B13F10" w14:paraId="40609F0F"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2B0EA383"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PMF</w:t>
            </w:r>
          </w:p>
        </w:tc>
        <w:tc>
          <w:tcPr>
            <w:tcW w:w="1367" w:type="dxa"/>
            <w:vAlign w:val="center"/>
          </w:tcPr>
          <w:p w14:paraId="6BA3A41D"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39</w:t>
            </w:r>
          </w:p>
        </w:tc>
        <w:tc>
          <w:tcPr>
            <w:tcW w:w="1036" w:type="dxa"/>
            <w:vAlign w:val="center"/>
          </w:tcPr>
          <w:p w14:paraId="7FDBF055"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w:t>
            </w:r>
          </w:p>
        </w:tc>
        <w:tc>
          <w:tcPr>
            <w:tcW w:w="1369" w:type="dxa"/>
            <w:vAlign w:val="center"/>
          </w:tcPr>
          <w:p w14:paraId="339FDA33"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8" w:type="dxa"/>
            <w:vAlign w:val="center"/>
          </w:tcPr>
          <w:p w14:paraId="1682B0F8"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273" w:type="dxa"/>
            <w:vAlign w:val="center"/>
          </w:tcPr>
          <w:p w14:paraId="2ECBD6C9"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27" w:type="dxa"/>
            <w:vAlign w:val="center"/>
          </w:tcPr>
          <w:p w14:paraId="5CFBBBCD"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40</w:t>
            </w:r>
          </w:p>
        </w:tc>
      </w:tr>
      <w:tr w:rsidR="00B13F10" w14:paraId="44B7F57A"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55C2D864"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UMAS</w:t>
            </w:r>
          </w:p>
        </w:tc>
        <w:tc>
          <w:tcPr>
            <w:tcW w:w="1367" w:type="dxa"/>
            <w:vAlign w:val="center"/>
          </w:tcPr>
          <w:p w14:paraId="2EF45B48"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w:t>
            </w:r>
          </w:p>
        </w:tc>
        <w:tc>
          <w:tcPr>
            <w:tcW w:w="1036" w:type="dxa"/>
            <w:vAlign w:val="center"/>
          </w:tcPr>
          <w:p w14:paraId="6F5EA2A9"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3</w:t>
            </w:r>
          </w:p>
        </w:tc>
        <w:tc>
          <w:tcPr>
            <w:tcW w:w="1369" w:type="dxa"/>
            <w:vAlign w:val="center"/>
          </w:tcPr>
          <w:p w14:paraId="1C930E81"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368" w:type="dxa"/>
            <w:vAlign w:val="center"/>
          </w:tcPr>
          <w:p w14:paraId="50A02DEC"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273" w:type="dxa"/>
            <w:vAlign w:val="center"/>
          </w:tcPr>
          <w:p w14:paraId="2C0EA661"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27" w:type="dxa"/>
            <w:vAlign w:val="center"/>
          </w:tcPr>
          <w:p w14:paraId="4911A371"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6</w:t>
            </w:r>
          </w:p>
        </w:tc>
      </w:tr>
      <w:tr w:rsidR="00B13F10" w14:paraId="2BC4B6CF"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6051117A"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SOFZ</w:t>
            </w:r>
          </w:p>
        </w:tc>
        <w:tc>
          <w:tcPr>
            <w:tcW w:w="1367" w:type="dxa"/>
            <w:vAlign w:val="center"/>
          </w:tcPr>
          <w:p w14:paraId="21184C17"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036" w:type="dxa"/>
            <w:vAlign w:val="center"/>
          </w:tcPr>
          <w:p w14:paraId="3C2BCEDF"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369" w:type="dxa"/>
            <w:vAlign w:val="center"/>
          </w:tcPr>
          <w:p w14:paraId="77AC038C"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8" w:type="dxa"/>
            <w:vAlign w:val="center"/>
          </w:tcPr>
          <w:p w14:paraId="1D10F717"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273" w:type="dxa"/>
            <w:vAlign w:val="center"/>
          </w:tcPr>
          <w:p w14:paraId="2EE3F01E"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27" w:type="dxa"/>
            <w:vAlign w:val="center"/>
          </w:tcPr>
          <w:p w14:paraId="797F82AA"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r>
      <w:tr w:rsidR="00B13F10" w14:paraId="2FF74B61"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34A5F133"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SOSS</w:t>
            </w:r>
          </w:p>
        </w:tc>
        <w:tc>
          <w:tcPr>
            <w:tcW w:w="1367" w:type="dxa"/>
            <w:vAlign w:val="center"/>
          </w:tcPr>
          <w:p w14:paraId="5D230EB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36" w:type="dxa"/>
            <w:vAlign w:val="center"/>
          </w:tcPr>
          <w:p w14:paraId="24F94101"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9" w:type="dxa"/>
            <w:vAlign w:val="center"/>
          </w:tcPr>
          <w:p w14:paraId="093F7CC3"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8" w:type="dxa"/>
            <w:vAlign w:val="center"/>
          </w:tcPr>
          <w:p w14:paraId="63A1FD8F"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180</w:t>
            </w:r>
          </w:p>
        </w:tc>
        <w:tc>
          <w:tcPr>
            <w:tcW w:w="1273" w:type="dxa"/>
            <w:vAlign w:val="center"/>
          </w:tcPr>
          <w:p w14:paraId="5889440B"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11</w:t>
            </w:r>
          </w:p>
        </w:tc>
        <w:tc>
          <w:tcPr>
            <w:tcW w:w="1127" w:type="dxa"/>
            <w:vAlign w:val="center"/>
          </w:tcPr>
          <w:p w14:paraId="250445D2"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191</w:t>
            </w:r>
          </w:p>
        </w:tc>
      </w:tr>
      <w:tr w:rsidR="00B13F10" w14:paraId="1EB46645"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3D1383A8"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SOSM</w:t>
            </w:r>
          </w:p>
        </w:tc>
        <w:tc>
          <w:tcPr>
            <w:tcW w:w="1367" w:type="dxa"/>
            <w:vAlign w:val="center"/>
          </w:tcPr>
          <w:p w14:paraId="30AE9F72"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4</w:t>
            </w:r>
          </w:p>
        </w:tc>
        <w:tc>
          <w:tcPr>
            <w:tcW w:w="1036" w:type="dxa"/>
            <w:vAlign w:val="center"/>
          </w:tcPr>
          <w:p w14:paraId="3627A2F8"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369" w:type="dxa"/>
            <w:vAlign w:val="center"/>
          </w:tcPr>
          <w:p w14:paraId="29A3D3AB"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8" w:type="dxa"/>
            <w:vAlign w:val="center"/>
          </w:tcPr>
          <w:p w14:paraId="0CFC1D38"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273" w:type="dxa"/>
            <w:vAlign w:val="center"/>
          </w:tcPr>
          <w:p w14:paraId="3EF99581"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27" w:type="dxa"/>
            <w:vAlign w:val="center"/>
          </w:tcPr>
          <w:p w14:paraId="07E95D7E"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4</w:t>
            </w:r>
          </w:p>
        </w:tc>
      </w:tr>
      <w:tr w:rsidR="00B13F10" w14:paraId="0E5A80F0"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09C42116"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SOZS</w:t>
            </w:r>
          </w:p>
        </w:tc>
        <w:tc>
          <w:tcPr>
            <w:tcW w:w="1367" w:type="dxa"/>
            <w:vAlign w:val="center"/>
          </w:tcPr>
          <w:p w14:paraId="44360F6D"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10</w:t>
            </w:r>
          </w:p>
        </w:tc>
        <w:tc>
          <w:tcPr>
            <w:tcW w:w="1036" w:type="dxa"/>
            <w:vAlign w:val="center"/>
          </w:tcPr>
          <w:p w14:paraId="68FA988B"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0</w:t>
            </w:r>
          </w:p>
        </w:tc>
        <w:tc>
          <w:tcPr>
            <w:tcW w:w="1369" w:type="dxa"/>
            <w:vAlign w:val="center"/>
          </w:tcPr>
          <w:p w14:paraId="70BB056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8" w:type="dxa"/>
            <w:vAlign w:val="center"/>
          </w:tcPr>
          <w:p w14:paraId="51CC2D3E"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273" w:type="dxa"/>
            <w:vAlign w:val="center"/>
          </w:tcPr>
          <w:p w14:paraId="20F08D1A"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27" w:type="dxa"/>
            <w:vAlign w:val="center"/>
          </w:tcPr>
          <w:p w14:paraId="4761CF4C"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10</w:t>
            </w:r>
          </w:p>
        </w:tc>
      </w:tr>
      <w:tr w:rsidR="00B13F10" w14:paraId="1529D40E"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9" w:type="dxa"/>
            <w:vAlign w:val="center"/>
          </w:tcPr>
          <w:p w14:paraId="411120FF" w14:textId="77777777" w:rsidR="00B13F10" w:rsidRDefault="000362AE" w:rsidP="00F42878">
            <w:pPr>
              <w:jc w:val="center"/>
              <w:rPr>
                <w:rFonts w:ascii="Calibri" w:eastAsia="Calibri" w:hAnsi="Calibri" w:cs="Calibri"/>
              </w:rPr>
            </w:pPr>
            <w:r>
              <w:rPr>
                <w:rFonts w:ascii="Calibri" w:eastAsia="Calibri" w:hAnsi="Calibri" w:cs="Calibri"/>
                <w:b w:val="0"/>
                <w:color w:val="000000"/>
                <w:sz w:val="20"/>
              </w:rPr>
              <w:t>UNIST</w:t>
            </w:r>
          </w:p>
        </w:tc>
        <w:tc>
          <w:tcPr>
            <w:tcW w:w="1367" w:type="dxa"/>
            <w:vAlign w:val="center"/>
          </w:tcPr>
          <w:p w14:paraId="492BBE1D"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036" w:type="dxa"/>
            <w:vAlign w:val="center"/>
          </w:tcPr>
          <w:p w14:paraId="2E293275"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9" w:type="dxa"/>
            <w:vAlign w:val="center"/>
          </w:tcPr>
          <w:p w14:paraId="7D8176C3"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w:t>
            </w:r>
          </w:p>
        </w:tc>
        <w:tc>
          <w:tcPr>
            <w:tcW w:w="1368" w:type="dxa"/>
            <w:vAlign w:val="center"/>
          </w:tcPr>
          <w:p w14:paraId="6AB602E2"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273" w:type="dxa"/>
            <w:vAlign w:val="center"/>
          </w:tcPr>
          <w:p w14:paraId="6399959B"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27" w:type="dxa"/>
            <w:vAlign w:val="center"/>
          </w:tcPr>
          <w:p w14:paraId="160D3EAB"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sz w:val="20"/>
              </w:rPr>
              <w:t>1</w:t>
            </w:r>
          </w:p>
        </w:tc>
      </w:tr>
      <w:tr w:rsidR="00B13F10" w14:paraId="63DDFC7F" w14:textId="77777777" w:rsidTr="00F42878">
        <w:tc>
          <w:tcPr>
            <w:cnfStyle w:val="001000000000" w:firstRow="0" w:lastRow="0" w:firstColumn="1" w:lastColumn="0" w:oddVBand="0" w:evenVBand="0" w:oddHBand="0" w:evenHBand="0" w:firstRowFirstColumn="0" w:firstRowLastColumn="0" w:lastRowFirstColumn="0" w:lastRowLastColumn="0"/>
            <w:tcW w:w="1669" w:type="dxa"/>
            <w:vAlign w:val="center"/>
          </w:tcPr>
          <w:p w14:paraId="00B8DDD4" w14:textId="77777777" w:rsidR="00B13F10" w:rsidRPr="00F42878" w:rsidRDefault="000362AE" w:rsidP="00F42878">
            <w:pPr>
              <w:jc w:val="center"/>
              <w:rPr>
                <w:rFonts w:ascii="Calibri" w:eastAsia="Calibri" w:hAnsi="Calibri" w:cs="Calibri"/>
                <w:bCs w:val="0"/>
              </w:rPr>
            </w:pPr>
            <w:r w:rsidRPr="00F42878">
              <w:rPr>
                <w:rFonts w:ascii="Calibri" w:eastAsia="Calibri" w:hAnsi="Calibri" w:cs="Calibri"/>
                <w:bCs w:val="0"/>
                <w:color w:val="000000"/>
                <w:sz w:val="20"/>
              </w:rPr>
              <w:t>UKUPNO</w:t>
            </w:r>
          </w:p>
        </w:tc>
        <w:tc>
          <w:tcPr>
            <w:tcW w:w="1367" w:type="dxa"/>
            <w:vAlign w:val="center"/>
          </w:tcPr>
          <w:p w14:paraId="4F22BF18"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sz w:val="20"/>
              </w:rPr>
              <w:t>460</w:t>
            </w:r>
          </w:p>
        </w:tc>
        <w:tc>
          <w:tcPr>
            <w:tcW w:w="1036" w:type="dxa"/>
            <w:vAlign w:val="center"/>
          </w:tcPr>
          <w:p w14:paraId="0309D497"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sz w:val="20"/>
              </w:rPr>
              <w:t>34</w:t>
            </w:r>
          </w:p>
        </w:tc>
        <w:tc>
          <w:tcPr>
            <w:tcW w:w="1369" w:type="dxa"/>
            <w:vAlign w:val="center"/>
          </w:tcPr>
          <w:p w14:paraId="2B2D4DC5"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sz w:val="20"/>
              </w:rPr>
              <w:t>73</w:t>
            </w:r>
          </w:p>
        </w:tc>
        <w:tc>
          <w:tcPr>
            <w:tcW w:w="1368" w:type="dxa"/>
            <w:vAlign w:val="center"/>
          </w:tcPr>
          <w:p w14:paraId="040D38CB"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sz w:val="20"/>
              </w:rPr>
              <w:t>348</w:t>
            </w:r>
          </w:p>
        </w:tc>
        <w:tc>
          <w:tcPr>
            <w:tcW w:w="1273" w:type="dxa"/>
            <w:vAlign w:val="center"/>
          </w:tcPr>
          <w:p w14:paraId="0A486D09"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sz w:val="20"/>
              </w:rPr>
              <w:t>21</w:t>
            </w:r>
          </w:p>
        </w:tc>
        <w:tc>
          <w:tcPr>
            <w:tcW w:w="1127" w:type="dxa"/>
            <w:vAlign w:val="center"/>
          </w:tcPr>
          <w:p w14:paraId="178BA8F8"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sz w:val="20"/>
              </w:rPr>
              <w:t>937</w:t>
            </w:r>
          </w:p>
        </w:tc>
      </w:tr>
    </w:tbl>
    <w:p w14:paraId="562C7C23" w14:textId="684E7F14"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35</w:t>
        </w:r>
      </w:fldSimple>
      <w:r w:rsidR="000362AE" w:rsidRPr="00055C1B">
        <w:rPr>
          <w:rFonts w:ascii="Calibri" w:eastAsia="Calibri" w:hAnsi="Calibri" w:cs="Calibri"/>
        </w:rPr>
        <w:t>: Broj studenata prve godine koji su odustali od studija prema sastavnicama i razini studijskog programa u akademskoj godini 2018./2019.</w:t>
      </w:r>
    </w:p>
    <w:p w14:paraId="03A3290E" w14:textId="77777777" w:rsidR="00B13F10" w:rsidRDefault="00B13F10">
      <w:pPr>
        <w:spacing w:after="0" w:line="240" w:lineRule="auto"/>
        <w:rPr>
          <w:rFonts w:ascii="Calibri" w:eastAsia="Calibri" w:hAnsi="Calibri" w:cs="Calibri"/>
          <w:sz w:val="24"/>
        </w:rPr>
      </w:pPr>
    </w:p>
    <w:p w14:paraId="256AA580" w14:textId="77777777" w:rsidR="00B13F10" w:rsidRPr="00055C1B" w:rsidRDefault="000362AE" w:rsidP="00055C1B">
      <w:pPr>
        <w:pStyle w:val="Heading1"/>
        <w:rPr>
          <w:rFonts w:eastAsia="Calibri"/>
          <w:b/>
          <w:bCs/>
        </w:rPr>
      </w:pPr>
      <w:bookmarkStart w:id="26" w:name="_Toc36563578"/>
      <w:r w:rsidRPr="00055C1B">
        <w:rPr>
          <w:rFonts w:eastAsia="Calibri"/>
          <w:b/>
          <w:bCs/>
        </w:rPr>
        <w:t>6. Broj studenata u mirovanju</w:t>
      </w:r>
      <w:bookmarkEnd w:id="26"/>
    </w:p>
    <w:p w14:paraId="075BE7CF" w14:textId="77777777" w:rsidR="00B13F10" w:rsidRDefault="00B13F10">
      <w:pPr>
        <w:spacing w:after="0" w:line="240" w:lineRule="auto"/>
        <w:rPr>
          <w:rFonts w:ascii="Calibri" w:eastAsia="Calibri" w:hAnsi="Calibri" w:cs="Calibri"/>
          <w:sz w:val="24"/>
        </w:rPr>
      </w:pPr>
    </w:p>
    <w:p w14:paraId="6BD8AE8A" w14:textId="00E9E789" w:rsidR="00B13F10" w:rsidRDefault="000362AE">
      <w:pPr>
        <w:spacing w:after="0" w:line="240" w:lineRule="auto"/>
        <w:jc w:val="both"/>
        <w:rPr>
          <w:rFonts w:ascii="Calibri" w:eastAsia="Calibri" w:hAnsi="Calibri" w:cs="Calibri"/>
          <w:color w:val="000000"/>
        </w:rPr>
      </w:pPr>
      <w:r>
        <w:rPr>
          <w:rFonts w:ascii="Calibri" w:eastAsia="Calibri" w:hAnsi="Calibri" w:cs="Calibri"/>
        </w:rPr>
        <w:t>U akademskoj godini 2018./2019. ukupno je 316 studenata bi</w:t>
      </w:r>
      <w:r w:rsidR="003F7EE9">
        <w:rPr>
          <w:rFonts w:ascii="Calibri" w:eastAsia="Calibri" w:hAnsi="Calibri" w:cs="Calibri"/>
        </w:rPr>
        <w:t>l</w:t>
      </w:r>
      <w:r>
        <w:rPr>
          <w:rFonts w:ascii="Calibri" w:eastAsia="Calibri" w:hAnsi="Calibri" w:cs="Calibri"/>
        </w:rPr>
        <w:t xml:space="preserve">o u statusu mirovanja, najviše na preddiplomskim sveučilišnim i preddiplomskim stručnim studijima, a najmanje na diplomskim specijalističkim stručnim studijima. Ako gledamo po sastavnicama Sveučilišta, najveći je broj mirovanja je na Kineziološkom fakultetu, a najmanji na </w:t>
      </w:r>
      <w:r>
        <w:rPr>
          <w:rFonts w:ascii="Calibri" w:eastAsia="Calibri" w:hAnsi="Calibri" w:cs="Calibri"/>
          <w:color w:val="000000"/>
        </w:rPr>
        <w:t xml:space="preserve">integriranom studiju </w:t>
      </w:r>
      <w:r>
        <w:rPr>
          <w:rFonts w:ascii="Calibri" w:eastAsia="Calibri" w:hAnsi="Calibri" w:cs="Calibri"/>
          <w:i/>
          <w:color w:val="000000"/>
        </w:rPr>
        <w:t>Vojno pomorstvo</w:t>
      </w:r>
      <w:r w:rsidR="003F7EE9">
        <w:rPr>
          <w:rFonts w:ascii="Calibri" w:eastAsia="Calibri" w:hAnsi="Calibri" w:cs="Calibri"/>
          <w:i/>
          <w:color w:val="000000"/>
        </w:rPr>
        <w:t>.</w:t>
      </w:r>
      <w:r w:rsidR="003F7EE9" w:rsidRPr="003F7EE9">
        <w:rPr>
          <w:rFonts w:ascii="Calibri" w:eastAsia="Calibri" w:hAnsi="Calibri" w:cs="Calibri"/>
          <w:color w:val="000000"/>
        </w:rPr>
        <w:t xml:space="preserve"> </w:t>
      </w:r>
    </w:p>
    <w:p w14:paraId="72ACC2C4" w14:textId="77777777" w:rsidR="00B13F10" w:rsidRDefault="00B13F10">
      <w:pPr>
        <w:spacing w:after="0" w:line="240" w:lineRule="auto"/>
        <w:jc w:val="both"/>
        <w:rPr>
          <w:rFonts w:ascii="Calibri" w:eastAsia="Calibri" w:hAnsi="Calibri" w:cs="Calibri"/>
          <w:color w:val="000000"/>
        </w:rPr>
      </w:pPr>
    </w:p>
    <w:tbl>
      <w:tblPr>
        <w:tblStyle w:val="GridTable4Accent5"/>
        <w:tblW w:w="9209" w:type="dxa"/>
        <w:tblLook w:val="04A0" w:firstRow="1" w:lastRow="0" w:firstColumn="1" w:lastColumn="0" w:noHBand="0" w:noVBand="1"/>
      </w:tblPr>
      <w:tblGrid>
        <w:gridCol w:w="1256"/>
        <w:gridCol w:w="1507"/>
        <w:gridCol w:w="1136"/>
        <w:gridCol w:w="1508"/>
        <w:gridCol w:w="1507"/>
        <w:gridCol w:w="1402"/>
        <w:gridCol w:w="926"/>
      </w:tblGrid>
      <w:tr w:rsidR="00B13F10" w14:paraId="5CE7364F" w14:textId="77777777" w:rsidTr="00F428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68B8C2ED" w14:textId="77777777" w:rsidR="00B13F10" w:rsidRPr="00F42878" w:rsidRDefault="000362AE" w:rsidP="00F42878">
            <w:pPr>
              <w:jc w:val="center"/>
              <w:rPr>
                <w:rFonts w:ascii="Calibri" w:eastAsia="Calibri" w:hAnsi="Calibri" w:cs="Calibri"/>
                <w:color w:val="auto"/>
              </w:rPr>
            </w:pPr>
            <w:r w:rsidRPr="00F42878">
              <w:rPr>
                <w:rFonts w:ascii="Calibri" w:eastAsia="Calibri" w:hAnsi="Calibri" w:cs="Calibri"/>
                <w:color w:val="auto"/>
              </w:rPr>
              <w:t>Sastavnica/ Razina studijskog programa</w:t>
            </w:r>
          </w:p>
        </w:tc>
        <w:tc>
          <w:tcPr>
            <w:tcW w:w="1470" w:type="dxa"/>
            <w:vAlign w:val="center"/>
          </w:tcPr>
          <w:p w14:paraId="131AE354" w14:textId="77777777" w:rsidR="00B13F10" w:rsidRPr="00F42878"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rPr>
            </w:pPr>
            <w:r w:rsidRPr="00F42878">
              <w:rPr>
                <w:rFonts w:ascii="Calibri" w:eastAsia="Calibri" w:hAnsi="Calibri" w:cs="Calibri"/>
                <w:color w:val="auto"/>
              </w:rPr>
              <w:t>Preddiplomski sveučilišni studij</w:t>
            </w:r>
          </w:p>
        </w:tc>
        <w:tc>
          <w:tcPr>
            <w:tcW w:w="1109" w:type="dxa"/>
            <w:vAlign w:val="center"/>
          </w:tcPr>
          <w:p w14:paraId="098FD035" w14:textId="77777777" w:rsidR="00B13F10" w:rsidRPr="00F42878"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rPr>
            </w:pPr>
            <w:r w:rsidRPr="00F42878">
              <w:rPr>
                <w:rFonts w:ascii="Calibri" w:eastAsia="Calibri" w:hAnsi="Calibri" w:cs="Calibri"/>
                <w:color w:val="auto"/>
              </w:rPr>
              <w:t>Diplomski sveučilišni studij</w:t>
            </w:r>
          </w:p>
        </w:tc>
        <w:tc>
          <w:tcPr>
            <w:tcW w:w="1470" w:type="dxa"/>
            <w:vAlign w:val="center"/>
          </w:tcPr>
          <w:p w14:paraId="6D3327B1" w14:textId="77777777" w:rsidR="00B13F10" w:rsidRPr="00F42878"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rPr>
            </w:pPr>
            <w:r w:rsidRPr="00F42878">
              <w:rPr>
                <w:rFonts w:ascii="Calibri" w:eastAsia="Calibri" w:hAnsi="Calibri" w:cs="Calibri"/>
                <w:color w:val="auto"/>
              </w:rPr>
              <w:t>Integrirani preddiplomski i diplomski sveučilišni  studij</w:t>
            </w:r>
          </w:p>
        </w:tc>
        <w:tc>
          <w:tcPr>
            <w:tcW w:w="1470" w:type="dxa"/>
            <w:vAlign w:val="center"/>
          </w:tcPr>
          <w:p w14:paraId="5E86921B" w14:textId="77777777" w:rsidR="00B13F10" w:rsidRPr="00F42878"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rPr>
            </w:pPr>
            <w:r w:rsidRPr="00F42878">
              <w:rPr>
                <w:rFonts w:ascii="Calibri" w:eastAsia="Calibri" w:hAnsi="Calibri" w:cs="Calibri"/>
                <w:color w:val="auto"/>
              </w:rPr>
              <w:t>Preddiplomski stručni studij</w:t>
            </w:r>
          </w:p>
        </w:tc>
        <w:tc>
          <w:tcPr>
            <w:tcW w:w="1367" w:type="dxa"/>
            <w:vAlign w:val="center"/>
          </w:tcPr>
          <w:p w14:paraId="6BA009B8" w14:textId="77777777" w:rsidR="00B13F10" w:rsidRPr="00F42878"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rPr>
            </w:pPr>
            <w:r w:rsidRPr="00F42878">
              <w:rPr>
                <w:rFonts w:ascii="Calibri" w:eastAsia="Calibri" w:hAnsi="Calibri" w:cs="Calibri"/>
                <w:color w:val="auto"/>
              </w:rPr>
              <w:t>Diplomski specijalistički stručni studij</w:t>
            </w:r>
          </w:p>
        </w:tc>
        <w:tc>
          <w:tcPr>
            <w:tcW w:w="1098" w:type="dxa"/>
            <w:vAlign w:val="center"/>
          </w:tcPr>
          <w:p w14:paraId="75A1D7F8" w14:textId="77777777" w:rsidR="00B13F10" w:rsidRPr="00F42878" w:rsidRDefault="000362AE" w:rsidP="00F4287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rPr>
            </w:pPr>
            <w:r w:rsidRPr="00F42878">
              <w:rPr>
                <w:rFonts w:ascii="Calibri" w:eastAsia="Calibri" w:hAnsi="Calibri" w:cs="Calibri"/>
                <w:color w:val="auto"/>
              </w:rPr>
              <w:t>Ukupno</w:t>
            </w:r>
          </w:p>
        </w:tc>
      </w:tr>
      <w:tr w:rsidR="00B13F10" w14:paraId="0BDD9E95"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2D1B6039"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EF</w:t>
            </w:r>
          </w:p>
        </w:tc>
        <w:tc>
          <w:tcPr>
            <w:tcW w:w="1470" w:type="dxa"/>
            <w:vAlign w:val="center"/>
          </w:tcPr>
          <w:p w14:paraId="0E473749"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1109" w:type="dxa"/>
            <w:vAlign w:val="center"/>
          </w:tcPr>
          <w:p w14:paraId="5D20B76C"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11</w:t>
            </w:r>
          </w:p>
        </w:tc>
        <w:tc>
          <w:tcPr>
            <w:tcW w:w="1470" w:type="dxa"/>
            <w:vAlign w:val="center"/>
          </w:tcPr>
          <w:p w14:paraId="4B298426"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12BF7E73"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w:t>
            </w:r>
          </w:p>
        </w:tc>
        <w:tc>
          <w:tcPr>
            <w:tcW w:w="1367" w:type="dxa"/>
            <w:vAlign w:val="center"/>
          </w:tcPr>
          <w:p w14:paraId="5762B0AE"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c>
          <w:tcPr>
            <w:tcW w:w="1098" w:type="dxa"/>
            <w:vAlign w:val="center"/>
          </w:tcPr>
          <w:p w14:paraId="0020F82E"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49</w:t>
            </w:r>
          </w:p>
        </w:tc>
      </w:tr>
      <w:tr w:rsidR="00B13F10" w14:paraId="3030240A"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50197180"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FESB</w:t>
            </w:r>
          </w:p>
        </w:tc>
        <w:tc>
          <w:tcPr>
            <w:tcW w:w="1470" w:type="dxa"/>
            <w:vAlign w:val="center"/>
          </w:tcPr>
          <w:p w14:paraId="7B242CA1"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22</w:t>
            </w:r>
          </w:p>
        </w:tc>
        <w:tc>
          <w:tcPr>
            <w:tcW w:w="1109" w:type="dxa"/>
            <w:vAlign w:val="center"/>
          </w:tcPr>
          <w:p w14:paraId="35D1180C"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1470" w:type="dxa"/>
            <w:vAlign w:val="center"/>
          </w:tcPr>
          <w:p w14:paraId="31944C11"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470" w:type="dxa"/>
            <w:vAlign w:val="center"/>
          </w:tcPr>
          <w:p w14:paraId="2136FB80"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1367" w:type="dxa"/>
            <w:vAlign w:val="center"/>
          </w:tcPr>
          <w:p w14:paraId="555B1060"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21901987"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40</w:t>
            </w:r>
          </w:p>
        </w:tc>
      </w:tr>
      <w:tr w:rsidR="00B13F10" w14:paraId="60EFC753"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41E35EDC"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FGAG</w:t>
            </w:r>
          </w:p>
        </w:tc>
        <w:tc>
          <w:tcPr>
            <w:tcW w:w="1470" w:type="dxa"/>
            <w:vAlign w:val="center"/>
          </w:tcPr>
          <w:p w14:paraId="4ABB05D9"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15</w:t>
            </w:r>
          </w:p>
        </w:tc>
        <w:tc>
          <w:tcPr>
            <w:tcW w:w="1109" w:type="dxa"/>
            <w:vAlign w:val="center"/>
          </w:tcPr>
          <w:p w14:paraId="03DC2D34"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1470" w:type="dxa"/>
            <w:vAlign w:val="center"/>
          </w:tcPr>
          <w:p w14:paraId="30BECF6D"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23285088"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1367" w:type="dxa"/>
            <w:vAlign w:val="center"/>
          </w:tcPr>
          <w:p w14:paraId="5CA63344"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098" w:type="dxa"/>
            <w:vAlign w:val="center"/>
          </w:tcPr>
          <w:p w14:paraId="6F09AAF1"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25</w:t>
            </w:r>
          </w:p>
        </w:tc>
      </w:tr>
      <w:tr w:rsidR="00B13F10" w14:paraId="378D5FA3"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69BEAB05"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FF</w:t>
            </w:r>
          </w:p>
        </w:tc>
        <w:tc>
          <w:tcPr>
            <w:tcW w:w="1470" w:type="dxa"/>
            <w:vAlign w:val="center"/>
          </w:tcPr>
          <w:p w14:paraId="52B3BFEC"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16</w:t>
            </w:r>
          </w:p>
        </w:tc>
        <w:tc>
          <w:tcPr>
            <w:tcW w:w="1109" w:type="dxa"/>
            <w:vAlign w:val="center"/>
          </w:tcPr>
          <w:p w14:paraId="54D6AA28"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8</w:t>
            </w:r>
          </w:p>
        </w:tc>
        <w:tc>
          <w:tcPr>
            <w:tcW w:w="1470" w:type="dxa"/>
            <w:vAlign w:val="center"/>
          </w:tcPr>
          <w:p w14:paraId="4A4AB02D"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1470" w:type="dxa"/>
            <w:vAlign w:val="center"/>
          </w:tcPr>
          <w:p w14:paraId="2E557A8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7" w:type="dxa"/>
            <w:vAlign w:val="center"/>
          </w:tcPr>
          <w:p w14:paraId="204B42A6"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0248A277"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30</w:t>
            </w:r>
          </w:p>
        </w:tc>
      </w:tr>
      <w:tr w:rsidR="00B13F10" w14:paraId="182D31F7"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459AB0BB"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KBF</w:t>
            </w:r>
          </w:p>
        </w:tc>
        <w:tc>
          <w:tcPr>
            <w:tcW w:w="1470" w:type="dxa"/>
            <w:vAlign w:val="center"/>
          </w:tcPr>
          <w:p w14:paraId="5A7ACF79"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1109" w:type="dxa"/>
            <w:vAlign w:val="center"/>
          </w:tcPr>
          <w:p w14:paraId="3476311F"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470" w:type="dxa"/>
            <w:vAlign w:val="center"/>
          </w:tcPr>
          <w:p w14:paraId="354735C6"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1470" w:type="dxa"/>
            <w:vAlign w:val="center"/>
          </w:tcPr>
          <w:p w14:paraId="07E6B9A9"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7" w:type="dxa"/>
            <w:vAlign w:val="center"/>
          </w:tcPr>
          <w:p w14:paraId="396D3BDF"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098" w:type="dxa"/>
            <w:vAlign w:val="center"/>
          </w:tcPr>
          <w:p w14:paraId="2E9EABAF"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r>
      <w:tr w:rsidR="00B13F10" w14:paraId="0FB0662D"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18E29EF5"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KTF</w:t>
            </w:r>
          </w:p>
        </w:tc>
        <w:tc>
          <w:tcPr>
            <w:tcW w:w="1470" w:type="dxa"/>
            <w:vAlign w:val="center"/>
          </w:tcPr>
          <w:p w14:paraId="48F8E8C2"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1109" w:type="dxa"/>
            <w:vAlign w:val="center"/>
          </w:tcPr>
          <w:p w14:paraId="10062675"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470" w:type="dxa"/>
            <w:vAlign w:val="center"/>
          </w:tcPr>
          <w:p w14:paraId="56FE1106"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470" w:type="dxa"/>
            <w:vAlign w:val="center"/>
          </w:tcPr>
          <w:p w14:paraId="6BDFE7B2"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367" w:type="dxa"/>
            <w:vAlign w:val="center"/>
          </w:tcPr>
          <w:p w14:paraId="07C893A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34D5F8A3"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r>
      <w:tr w:rsidR="00B13F10" w14:paraId="6B255A43"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7D4C8178"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KIF</w:t>
            </w:r>
          </w:p>
        </w:tc>
        <w:tc>
          <w:tcPr>
            <w:tcW w:w="1470" w:type="dxa"/>
            <w:vAlign w:val="center"/>
          </w:tcPr>
          <w:p w14:paraId="7B0FD07A"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12</w:t>
            </w:r>
          </w:p>
        </w:tc>
        <w:tc>
          <w:tcPr>
            <w:tcW w:w="1109" w:type="dxa"/>
            <w:vAlign w:val="center"/>
          </w:tcPr>
          <w:p w14:paraId="28BDCA23"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1470" w:type="dxa"/>
            <w:vAlign w:val="center"/>
          </w:tcPr>
          <w:p w14:paraId="14007743"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70EBF0F2"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40</w:t>
            </w:r>
          </w:p>
        </w:tc>
        <w:tc>
          <w:tcPr>
            <w:tcW w:w="1367" w:type="dxa"/>
            <w:vAlign w:val="center"/>
          </w:tcPr>
          <w:p w14:paraId="2687692E"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098" w:type="dxa"/>
            <w:vAlign w:val="center"/>
          </w:tcPr>
          <w:p w14:paraId="33DAC787"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54</w:t>
            </w:r>
          </w:p>
        </w:tc>
      </w:tr>
      <w:tr w:rsidR="00B13F10" w14:paraId="64E22EDF"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13049C7A"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MF</w:t>
            </w:r>
          </w:p>
        </w:tc>
        <w:tc>
          <w:tcPr>
            <w:tcW w:w="1470" w:type="dxa"/>
            <w:vAlign w:val="center"/>
          </w:tcPr>
          <w:p w14:paraId="32F3A998"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09" w:type="dxa"/>
            <w:vAlign w:val="center"/>
          </w:tcPr>
          <w:p w14:paraId="48BE0BA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470" w:type="dxa"/>
            <w:vAlign w:val="center"/>
          </w:tcPr>
          <w:p w14:paraId="3DD2D56C"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13</w:t>
            </w:r>
          </w:p>
        </w:tc>
        <w:tc>
          <w:tcPr>
            <w:tcW w:w="1470" w:type="dxa"/>
            <w:vAlign w:val="center"/>
          </w:tcPr>
          <w:p w14:paraId="5C526773"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7" w:type="dxa"/>
            <w:vAlign w:val="center"/>
          </w:tcPr>
          <w:p w14:paraId="60579119"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1A66629F"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13</w:t>
            </w:r>
          </w:p>
        </w:tc>
      </w:tr>
      <w:tr w:rsidR="00B13F10" w14:paraId="6F8D82FD"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542D1B4B"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PRAVST</w:t>
            </w:r>
          </w:p>
        </w:tc>
        <w:tc>
          <w:tcPr>
            <w:tcW w:w="1470" w:type="dxa"/>
            <w:vAlign w:val="center"/>
          </w:tcPr>
          <w:p w14:paraId="617CF6DE"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09" w:type="dxa"/>
            <w:vAlign w:val="center"/>
          </w:tcPr>
          <w:p w14:paraId="12178EB3"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2CCA19A8"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4</w:t>
            </w:r>
          </w:p>
        </w:tc>
        <w:tc>
          <w:tcPr>
            <w:tcW w:w="1470" w:type="dxa"/>
            <w:vAlign w:val="center"/>
          </w:tcPr>
          <w:p w14:paraId="60471773"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6</w:t>
            </w:r>
          </w:p>
        </w:tc>
        <w:tc>
          <w:tcPr>
            <w:tcW w:w="1367" w:type="dxa"/>
            <w:vAlign w:val="center"/>
          </w:tcPr>
          <w:p w14:paraId="225B7351"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098" w:type="dxa"/>
            <w:vAlign w:val="center"/>
          </w:tcPr>
          <w:p w14:paraId="2963AA6B"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10</w:t>
            </w:r>
          </w:p>
        </w:tc>
      </w:tr>
      <w:tr w:rsidR="00B13F10" w14:paraId="1312F9DE"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22E725FD"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PF</w:t>
            </w:r>
          </w:p>
        </w:tc>
        <w:tc>
          <w:tcPr>
            <w:tcW w:w="1470" w:type="dxa"/>
            <w:vAlign w:val="center"/>
          </w:tcPr>
          <w:p w14:paraId="18A91AFA"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13</w:t>
            </w:r>
          </w:p>
        </w:tc>
        <w:tc>
          <w:tcPr>
            <w:tcW w:w="1109" w:type="dxa"/>
            <w:vAlign w:val="center"/>
          </w:tcPr>
          <w:p w14:paraId="2A7CA7E9"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18</w:t>
            </w:r>
          </w:p>
        </w:tc>
        <w:tc>
          <w:tcPr>
            <w:tcW w:w="1470" w:type="dxa"/>
            <w:vAlign w:val="center"/>
          </w:tcPr>
          <w:p w14:paraId="0B426D3D"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470" w:type="dxa"/>
            <w:vAlign w:val="center"/>
          </w:tcPr>
          <w:p w14:paraId="0E657D9A"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7" w:type="dxa"/>
            <w:vAlign w:val="center"/>
          </w:tcPr>
          <w:p w14:paraId="66903883"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45D4E2F0"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31</w:t>
            </w:r>
          </w:p>
        </w:tc>
      </w:tr>
      <w:tr w:rsidR="00B13F10" w14:paraId="498A17AB"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5A08639B"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PMF</w:t>
            </w:r>
          </w:p>
        </w:tc>
        <w:tc>
          <w:tcPr>
            <w:tcW w:w="1470" w:type="dxa"/>
            <w:vAlign w:val="center"/>
          </w:tcPr>
          <w:p w14:paraId="0EE226B9"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13</w:t>
            </w:r>
          </w:p>
        </w:tc>
        <w:tc>
          <w:tcPr>
            <w:tcW w:w="1109" w:type="dxa"/>
            <w:vAlign w:val="center"/>
          </w:tcPr>
          <w:p w14:paraId="14F452E3"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9</w:t>
            </w:r>
          </w:p>
        </w:tc>
        <w:tc>
          <w:tcPr>
            <w:tcW w:w="1470" w:type="dxa"/>
            <w:vAlign w:val="center"/>
          </w:tcPr>
          <w:p w14:paraId="7C1C9378"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6F526DF5"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7" w:type="dxa"/>
            <w:vAlign w:val="center"/>
          </w:tcPr>
          <w:p w14:paraId="48514A83"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098" w:type="dxa"/>
            <w:vAlign w:val="center"/>
          </w:tcPr>
          <w:p w14:paraId="71A45CD4"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22</w:t>
            </w:r>
          </w:p>
        </w:tc>
      </w:tr>
      <w:tr w:rsidR="00B13F10" w14:paraId="3C9AA379"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51BACF44"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SOFZ</w:t>
            </w:r>
          </w:p>
        </w:tc>
        <w:tc>
          <w:tcPr>
            <w:tcW w:w="1470" w:type="dxa"/>
            <w:vAlign w:val="center"/>
          </w:tcPr>
          <w:p w14:paraId="06AE3CDF"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109" w:type="dxa"/>
            <w:vAlign w:val="center"/>
          </w:tcPr>
          <w:p w14:paraId="6561F054"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1470" w:type="dxa"/>
            <w:vAlign w:val="center"/>
          </w:tcPr>
          <w:p w14:paraId="794DC4FE"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470" w:type="dxa"/>
            <w:vAlign w:val="center"/>
          </w:tcPr>
          <w:p w14:paraId="378B357E"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7" w:type="dxa"/>
            <w:vAlign w:val="center"/>
          </w:tcPr>
          <w:p w14:paraId="728FE7EE"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15C18867"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r>
      <w:tr w:rsidR="00B13F10" w14:paraId="2C10C422"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137E1A73"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SOSM</w:t>
            </w:r>
          </w:p>
        </w:tc>
        <w:tc>
          <w:tcPr>
            <w:tcW w:w="1470" w:type="dxa"/>
            <w:vAlign w:val="center"/>
          </w:tcPr>
          <w:p w14:paraId="67C957CF"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c>
          <w:tcPr>
            <w:tcW w:w="1109" w:type="dxa"/>
            <w:vAlign w:val="center"/>
          </w:tcPr>
          <w:p w14:paraId="323A9C95"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470" w:type="dxa"/>
            <w:vAlign w:val="center"/>
          </w:tcPr>
          <w:p w14:paraId="0D95C7B0"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461A7052"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7" w:type="dxa"/>
            <w:vAlign w:val="center"/>
          </w:tcPr>
          <w:p w14:paraId="7F53DB44"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098" w:type="dxa"/>
            <w:vAlign w:val="center"/>
          </w:tcPr>
          <w:p w14:paraId="4F0FCBF8"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r>
      <w:tr w:rsidR="00B13F10" w14:paraId="61813548"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1A411A6E"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lastRenderedPageBreak/>
              <w:t>SOZS</w:t>
            </w:r>
          </w:p>
        </w:tc>
        <w:tc>
          <w:tcPr>
            <w:tcW w:w="1470" w:type="dxa"/>
            <w:vAlign w:val="center"/>
          </w:tcPr>
          <w:p w14:paraId="4E9FABC7"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1109" w:type="dxa"/>
            <w:vAlign w:val="center"/>
          </w:tcPr>
          <w:p w14:paraId="5E8DC583"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1470" w:type="dxa"/>
            <w:vAlign w:val="center"/>
          </w:tcPr>
          <w:p w14:paraId="7FDF12B8"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470" w:type="dxa"/>
            <w:vAlign w:val="center"/>
          </w:tcPr>
          <w:p w14:paraId="2BDE1EC5"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7" w:type="dxa"/>
            <w:vAlign w:val="center"/>
          </w:tcPr>
          <w:p w14:paraId="034F4436"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12F87A86"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2</w:t>
            </w:r>
          </w:p>
        </w:tc>
      </w:tr>
      <w:tr w:rsidR="00B13F10" w14:paraId="1F4C715C"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34E5EA64"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SOSS</w:t>
            </w:r>
          </w:p>
        </w:tc>
        <w:tc>
          <w:tcPr>
            <w:tcW w:w="1470" w:type="dxa"/>
            <w:vAlign w:val="center"/>
          </w:tcPr>
          <w:p w14:paraId="735DD2FF"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09" w:type="dxa"/>
            <w:vAlign w:val="center"/>
          </w:tcPr>
          <w:p w14:paraId="71746437"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19357B42"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33C64E65"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11</w:t>
            </w:r>
          </w:p>
        </w:tc>
        <w:tc>
          <w:tcPr>
            <w:tcW w:w="1367" w:type="dxa"/>
            <w:vAlign w:val="center"/>
          </w:tcPr>
          <w:p w14:paraId="59BA541A"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3</w:t>
            </w:r>
          </w:p>
        </w:tc>
        <w:tc>
          <w:tcPr>
            <w:tcW w:w="1098" w:type="dxa"/>
            <w:vAlign w:val="center"/>
          </w:tcPr>
          <w:p w14:paraId="5C395A5C"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14</w:t>
            </w:r>
          </w:p>
        </w:tc>
      </w:tr>
      <w:tr w:rsidR="00B13F10" w14:paraId="765C89BE"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52A5AC83" w14:textId="77777777" w:rsidR="00B13F10" w:rsidRPr="00F42878" w:rsidRDefault="000362AE" w:rsidP="00F42878">
            <w:pPr>
              <w:jc w:val="center"/>
              <w:rPr>
                <w:rFonts w:ascii="Calibri" w:eastAsia="Calibri" w:hAnsi="Calibri" w:cs="Calibri"/>
                <w:b w:val="0"/>
                <w:bCs w:val="0"/>
              </w:rPr>
            </w:pPr>
            <w:r w:rsidRPr="00F42878">
              <w:rPr>
                <w:rFonts w:ascii="Calibri" w:eastAsia="Calibri" w:hAnsi="Calibri" w:cs="Calibri"/>
                <w:b w:val="0"/>
                <w:bCs w:val="0"/>
                <w:color w:val="000000"/>
              </w:rPr>
              <w:t>UMAS</w:t>
            </w:r>
          </w:p>
        </w:tc>
        <w:tc>
          <w:tcPr>
            <w:tcW w:w="1470" w:type="dxa"/>
            <w:vAlign w:val="center"/>
          </w:tcPr>
          <w:p w14:paraId="38D8127B"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11</w:t>
            </w:r>
          </w:p>
        </w:tc>
        <w:tc>
          <w:tcPr>
            <w:tcW w:w="1109" w:type="dxa"/>
            <w:vAlign w:val="center"/>
          </w:tcPr>
          <w:p w14:paraId="5449B9F2"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w:t>
            </w:r>
          </w:p>
        </w:tc>
        <w:tc>
          <w:tcPr>
            <w:tcW w:w="1470" w:type="dxa"/>
            <w:vAlign w:val="center"/>
          </w:tcPr>
          <w:p w14:paraId="2B6F5AC6"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470" w:type="dxa"/>
            <w:vAlign w:val="center"/>
          </w:tcPr>
          <w:p w14:paraId="69FA19F2"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367" w:type="dxa"/>
            <w:vAlign w:val="center"/>
          </w:tcPr>
          <w:p w14:paraId="3AC245B6" w14:textId="77777777" w:rsidR="00B13F10" w:rsidRDefault="00B13F10"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
        </w:tc>
        <w:tc>
          <w:tcPr>
            <w:tcW w:w="1098" w:type="dxa"/>
            <w:vAlign w:val="center"/>
          </w:tcPr>
          <w:p w14:paraId="49F92711"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12</w:t>
            </w:r>
          </w:p>
        </w:tc>
      </w:tr>
      <w:tr w:rsidR="00B13F10" w14:paraId="1075BFCD" w14:textId="77777777" w:rsidTr="00F428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5" w:type="dxa"/>
            <w:vAlign w:val="center"/>
          </w:tcPr>
          <w:p w14:paraId="571D44AB" w14:textId="5081B8B3" w:rsidR="00B13F10" w:rsidRPr="00F42878" w:rsidRDefault="003F7EE9" w:rsidP="003F7EE9">
            <w:pPr>
              <w:jc w:val="center"/>
              <w:rPr>
                <w:rFonts w:ascii="Calibri" w:eastAsia="Calibri" w:hAnsi="Calibri" w:cs="Calibri"/>
                <w:b w:val="0"/>
                <w:bCs w:val="0"/>
              </w:rPr>
            </w:pPr>
            <w:r>
              <w:rPr>
                <w:rFonts w:ascii="Calibri" w:eastAsia="Calibri" w:hAnsi="Calibri" w:cs="Calibri"/>
                <w:b w:val="0"/>
                <w:bCs w:val="0"/>
              </w:rPr>
              <w:t xml:space="preserve">Integrirani studij </w:t>
            </w:r>
            <w:r w:rsidRPr="003F7EE9">
              <w:rPr>
                <w:rFonts w:ascii="Calibri" w:eastAsia="Calibri" w:hAnsi="Calibri" w:cs="Calibri"/>
                <w:b w:val="0"/>
                <w:bCs w:val="0"/>
                <w:i/>
                <w:iCs/>
              </w:rPr>
              <w:t>Vojno pomorstvo</w:t>
            </w:r>
          </w:p>
        </w:tc>
        <w:tc>
          <w:tcPr>
            <w:tcW w:w="1470" w:type="dxa"/>
            <w:vAlign w:val="center"/>
          </w:tcPr>
          <w:p w14:paraId="18E03DB3"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109" w:type="dxa"/>
            <w:vAlign w:val="center"/>
          </w:tcPr>
          <w:p w14:paraId="6DABACE1"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470" w:type="dxa"/>
            <w:vAlign w:val="center"/>
          </w:tcPr>
          <w:p w14:paraId="6E141E0F"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c>
          <w:tcPr>
            <w:tcW w:w="1470" w:type="dxa"/>
            <w:vAlign w:val="center"/>
          </w:tcPr>
          <w:p w14:paraId="14D21C10"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367" w:type="dxa"/>
            <w:vAlign w:val="center"/>
          </w:tcPr>
          <w:p w14:paraId="5B8B59F8" w14:textId="77777777" w:rsidR="00B13F10" w:rsidRDefault="00B13F10"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p>
        </w:tc>
        <w:tc>
          <w:tcPr>
            <w:tcW w:w="1098" w:type="dxa"/>
            <w:vAlign w:val="center"/>
          </w:tcPr>
          <w:p w14:paraId="0C0755DD" w14:textId="77777777" w:rsidR="00B13F10" w:rsidRDefault="000362AE" w:rsidP="00F4287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0</w:t>
            </w:r>
          </w:p>
        </w:tc>
      </w:tr>
      <w:tr w:rsidR="00B13F10" w14:paraId="68D3E9E2" w14:textId="77777777" w:rsidTr="00F42878">
        <w:tc>
          <w:tcPr>
            <w:cnfStyle w:val="001000000000" w:firstRow="0" w:lastRow="0" w:firstColumn="1" w:lastColumn="0" w:oddVBand="0" w:evenVBand="0" w:oddHBand="0" w:evenHBand="0" w:firstRowFirstColumn="0" w:firstRowLastColumn="0" w:lastRowFirstColumn="0" w:lastRowLastColumn="0"/>
            <w:tcW w:w="1225" w:type="dxa"/>
            <w:vAlign w:val="center"/>
          </w:tcPr>
          <w:p w14:paraId="104BDE03" w14:textId="77777777" w:rsidR="00B13F10" w:rsidRDefault="000362AE" w:rsidP="00F42878">
            <w:pPr>
              <w:jc w:val="center"/>
              <w:rPr>
                <w:rFonts w:ascii="Calibri" w:eastAsia="Calibri" w:hAnsi="Calibri" w:cs="Calibri"/>
              </w:rPr>
            </w:pPr>
            <w:r>
              <w:rPr>
                <w:rFonts w:ascii="Calibri" w:eastAsia="Calibri" w:hAnsi="Calibri" w:cs="Calibri"/>
                <w:color w:val="000000"/>
              </w:rPr>
              <w:t>UKUPNO</w:t>
            </w:r>
          </w:p>
        </w:tc>
        <w:tc>
          <w:tcPr>
            <w:tcW w:w="1470" w:type="dxa"/>
            <w:vAlign w:val="center"/>
          </w:tcPr>
          <w:p w14:paraId="4990D7F4"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115</w:t>
            </w:r>
          </w:p>
        </w:tc>
        <w:tc>
          <w:tcPr>
            <w:tcW w:w="1109" w:type="dxa"/>
            <w:vAlign w:val="center"/>
          </w:tcPr>
          <w:p w14:paraId="54B994B0"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67</w:t>
            </w:r>
          </w:p>
        </w:tc>
        <w:tc>
          <w:tcPr>
            <w:tcW w:w="1470" w:type="dxa"/>
            <w:vAlign w:val="center"/>
          </w:tcPr>
          <w:p w14:paraId="6E8A171A"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29</w:t>
            </w:r>
          </w:p>
        </w:tc>
        <w:tc>
          <w:tcPr>
            <w:tcW w:w="1470" w:type="dxa"/>
            <w:vAlign w:val="center"/>
          </w:tcPr>
          <w:p w14:paraId="42A52141"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92</w:t>
            </w:r>
          </w:p>
        </w:tc>
        <w:tc>
          <w:tcPr>
            <w:tcW w:w="1367" w:type="dxa"/>
            <w:vAlign w:val="center"/>
          </w:tcPr>
          <w:p w14:paraId="53F9882A"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13</w:t>
            </w:r>
          </w:p>
        </w:tc>
        <w:tc>
          <w:tcPr>
            <w:tcW w:w="1098" w:type="dxa"/>
            <w:vAlign w:val="center"/>
          </w:tcPr>
          <w:p w14:paraId="26E98D06" w14:textId="77777777" w:rsidR="00B13F10" w:rsidRDefault="000362AE" w:rsidP="00F42878">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b/>
                <w:color w:val="000000"/>
              </w:rPr>
              <w:t>316</w:t>
            </w:r>
          </w:p>
        </w:tc>
      </w:tr>
    </w:tbl>
    <w:p w14:paraId="24C0609D" w14:textId="7ED4960F"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36</w:t>
        </w:r>
      </w:fldSimple>
      <w:r w:rsidR="000362AE" w:rsidRPr="00055C1B">
        <w:rPr>
          <w:rFonts w:ascii="Calibri" w:eastAsia="Calibri" w:hAnsi="Calibri" w:cs="Calibri"/>
        </w:rPr>
        <w:t>: Broj studenata u statusu mirovanja na Sveučilištu u Splitu u akademskoj godini 2018./2019.</w:t>
      </w:r>
    </w:p>
    <w:p w14:paraId="034734E4" w14:textId="77777777" w:rsidR="00B13F10" w:rsidRDefault="00B13F10">
      <w:pPr>
        <w:spacing w:after="0" w:line="240" w:lineRule="auto"/>
        <w:jc w:val="both"/>
        <w:rPr>
          <w:rFonts w:ascii="Calibri" w:eastAsia="Calibri" w:hAnsi="Calibri" w:cs="Calibri"/>
          <w:sz w:val="24"/>
        </w:rPr>
      </w:pPr>
    </w:p>
    <w:p w14:paraId="5DC4B7BD" w14:textId="78F3B617" w:rsidR="00B13F10" w:rsidRPr="00323A6C" w:rsidRDefault="000362AE">
      <w:pPr>
        <w:spacing w:after="0" w:line="240" w:lineRule="auto"/>
        <w:jc w:val="both"/>
        <w:rPr>
          <w:rFonts w:ascii="Calibri" w:eastAsia="Calibri" w:hAnsi="Calibri" w:cs="Calibri"/>
        </w:rPr>
      </w:pPr>
      <w:r w:rsidRPr="00323A6C">
        <w:rPr>
          <w:rFonts w:ascii="Calibri" w:eastAsia="Calibri" w:hAnsi="Calibri" w:cs="Calibri"/>
        </w:rPr>
        <w:t xml:space="preserve">Ako usporedimo podatke s prethodnom akademskom godinom vidimo da se </w:t>
      </w:r>
      <w:bookmarkStart w:id="27" w:name="_Hlk36565108"/>
      <w:r w:rsidRPr="00323A6C">
        <w:rPr>
          <w:rFonts w:ascii="Calibri" w:eastAsia="Calibri" w:hAnsi="Calibri" w:cs="Calibri"/>
        </w:rPr>
        <w:t>broj studenata u mirovanju smanjio na svim razinama studija</w:t>
      </w:r>
      <w:bookmarkEnd w:id="27"/>
      <w:r w:rsidR="003F7EE9">
        <w:rPr>
          <w:rFonts w:ascii="Calibri" w:eastAsia="Calibri" w:hAnsi="Calibri" w:cs="Calibri"/>
        </w:rPr>
        <w:t xml:space="preserve"> osim na preddiplomskim sveučilišnim studijima.</w:t>
      </w:r>
    </w:p>
    <w:p w14:paraId="5EC9AE3E" w14:textId="77777777" w:rsidR="00B13F10" w:rsidRDefault="00B13F10">
      <w:pPr>
        <w:spacing w:after="0" w:line="240" w:lineRule="auto"/>
        <w:jc w:val="both"/>
        <w:rPr>
          <w:rFonts w:ascii="Calibri" w:eastAsia="Calibri" w:hAnsi="Calibri" w:cs="Calibri"/>
          <w:sz w:val="24"/>
        </w:rPr>
      </w:pPr>
    </w:p>
    <w:p w14:paraId="7A2E7688" w14:textId="77777777" w:rsidR="00B13F10" w:rsidRDefault="00F42878">
      <w:pPr>
        <w:spacing w:after="0" w:line="240" w:lineRule="auto"/>
        <w:jc w:val="center"/>
        <w:rPr>
          <w:rFonts w:ascii="Calibri" w:eastAsia="Calibri" w:hAnsi="Calibri" w:cs="Calibri"/>
          <w:sz w:val="24"/>
        </w:rPr>
      </w:pPr>
      <w:r>
        <w:rPr>
          <w:noProof/>
        </w:rPr>
        <w:drawing>
          <wp:inline distT="0" distB="0" distL="0" distR="0" wp14:anchorId="3CE34C9E" wp14:editId="76FF23FC">
            <wp:extent cx="4572000" cy="2489200"/>
            <wp:effectExtent l="0" t="0" r="0" b="6350"/>
            <wp:docPr id="38" name="Grafikon 3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D7A9E4C-2E6E-40D4-A449-80001299FA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8642D4" w14:textId="60F27AA6" w:rsidR="00B13F10" w:rsidRPr="00055C1B" w:rsidRDefault="00055C1B" w:rsidP="00055C1B">
      <w:pPr>
        <w:pStyle w:val="Caption"/>
        <w:jc w:val="center"/>
        <w:rPr>
          <w:rFonts w:ascii="Calibri" w:eastAsia="Calibri" w:hAnsi="Calibri" w:cs="Calibri"/>
        </w:rPr>
      </w:pPr>
      <w:r w:rsidRPr="00055C1B">
        <w:t xml:space="preserve">Graf </w:t>
      </w:r>
      <w:fldSimple w:instr=" SEQ Graf \* ARABIC ">
        <w:r w:rsidR="00927356">
          <w:rPr>
            <w:noProof/>
          </w:rPr>
          <w:t>23</w:t>
        </w:r>
      </w:fldSimple>
      <w:r w:rsidR="000362AE" w:rsidRPr="00055C1B">
        <w:rPr>
          <w:rFonts w:ascii="Calibri" w:eastAsia="Calibri" w:hAnsi="Calibri" w:cs="Calibri"/>
        </w:rPr>
        <w:t>: Broj studenata u statusu mirovanja na Sveučilištu u Splitu u akademskoj godini 2017./2018. i 2018./2019. prema razini studijskog programa</w:t>
      </w:r>
    </w:p>
    <w:p w14:paraId="30BEAFEF" w14:textId="77777777" w:rsidR="00B13F10" w:rsidRDefault="00B13F10">
      <w:pPr>
        <w:spacing w:after="0" w:line="240" w:lineRule="auto"/>
        <w:rPr>
          <w:rFonts w:ascii="Calibri" w:eastAsia="Calibri" w:hAnsi="Calibri" w:cs="Calibri"/>
          <w:sz w:val="24"/>
        </w:rPr>
      </w:pPr>
    </w:p>
    <w:p w14:paraId="06C51406" w14:textId="77777777" w:rsidR="00323A6C" w:rsidRDefault="00323A6C" w:rsidP="00323A6C">
      <w:pPr>
        <w:rPr>
          <w:rFonts w:eastAsia="Calibri"/>
        </w:rPr>
      </w:pPr>
      <w:bookmarkStart w:id="28" w:name="_Toc36563579"/>
    </w:p>
    <w:p w14:paraId="1E703367" w14:textId="2C565344" w:rsidR="00B13F10" w:rsidRPr="00055C1B" w:rsidRDefault="000362AE" w:rsidP="00055C1B">
      <w:pPr>
        <w:pStyle w:val="Heading1"/>
        <w:rPr>
          <w:rFonts w:eastAsia="Calibri"/>
          <w:b/>
          <w:bCs/>
        </w:rPr>
      </w:pPr>
      <w:r w:rsidRPr="00055C1B">
        <w:rPr>
          <w:rFonts w:eastAsia="Calibri"/>
          <w:b/>
          <w:bCs/>
        </w:rPr>
        <w:t>7. Uspjeh studenata u akademskoj godini 2018./2019.</w:t>
      </w:r>
      <w:bookmarkEnd w:id="28"/>
    </w:p>
    <w:p w14:paraId="5170A626" w14:textId="77777777" w:rsidR="00B13F10" w:rsidRDefault="00B13F10">
      <w:pPr>
        <w:spacing w:after="0" w:line="240" w:lineRule="auto"/>
        <w:rPr>
          <w:rFonts w:ascii="Calibri" w:eastAsia="Calibri" w:hAnsi="Calibri" w:cs="Calibri"/>
          <w:sz w:val="24"/>
        </w:rPr>
      </w:pPr>
    </w:p>
    <w:p w14:paraId="69A2CE54" w14:textId="77777777" w:rsidR="00B13F10" w:rsidRDefault="000362AE">
      <w:pPr>
        <w:spacing w:before="100" w:after="0" w:line="240" w:lineRule="auto"/>
        <w:jc w:val="both"/>
        <w:rPr>
          <w:rFonts w:ascii="Calibri" w:eastAsia="Calibri" w:hAnsi="Calibri" w:cs="Calibri"/>
        </w:rPr>
      </w:pPr>
      <w:r>
        <w:rPr>
          <w:rFonts w:ascii="Calibri" w:eastAsia="Calibri" w:hAnsi="Calibri" w:cs="Calibri"/>
        </w:rPr>
        <w:t>Uspjeh studenata prema ostvarenim ECTS bodovima u akademskoj godini 2018./2019. prikazan je ukupno za svaku sastavnicu i za svaku razinu studijskog programa prema sastavnicama Sveučilišta, osim za poslijediplomske studije. Svaku razinu studijskog programa promatramo prema ostvarenim ECTS bodovima u jednoj akademskoj godini (mogućih 60). U prikazu su navedeni svi studenti bez obzira jesu li odustali od studija ili završili studijski program.</w:t>
      </w:r>
    </w:p>
    <w:p w14:paraId="25D25425" w14:textId="77777777" w:rsidR="00B13F10" w:rsidRPr="00F42878" w:rsidRDefault="000362AE">
      <w:pPr>
        <w:spacing w:before="100" w:after="0" w:line="240" w:lineRule="auto"/>
        <w:jc w:val="both"/>
        <w:rPr>
          <w:rFonts w:ascii="Calibri" w:eastAsia="Calibri" w:hAnsi="Calibri" w:cs="Calibri"/>
        </w:rPr>
      </w:pPr>
      <w:r>
        <w:rPr>
          <w:rFonts w:ascii="Calibri" w:eastAsia="Calibri" w:hAnsi="Calibri" w:cs="Calibri"/>
        </w:rPr>
        <w:t xml:space="preserve">Najveći postotak redovnih studenata u odnosu na ukupan broj upisanih studenata u akademskoj godini 2018./2019. koji su ostvarili 60 ECTS bodova je na Medicinskom fakultetu i Sveučilišnom odjelu zdravstvenih studija, a najniži na Prirodoslovno-matematičkom fakultetu i Ekonomskom fakultetu. </w:t>
      </w:r>
    </w:p>
    <w:p w14:paraId="10F2CAF0" w14:textId="603B89E5" w:rsidR="00B13F10" w:rsidRDefault="003F7EE9">
      <w:pPr>
        <w:spacing w:before="100" w:after="0" w:line="240" w:lineRule="auto"/>
        <w:jc w:val="center"/>
        <w:rPr>
          <w:rFonts w:ascii="Calibri" w:eastAsia="Calibri" w:hAnsi="Calibri" w:cs="Calibri"/>
          <w:sz w:val="24"/>
        </w:rPr>
      </w:pPr>
      <w:r w:rsidRPr="003F7EE9">
        <w:rPr>
          <w:noProof/>
        </w:rPr>
        <w:lastRenderedPageBreak/>
        <w:drawing>
          <wp:inline distT="0" distB="0" distL="0" distR="0" wp14:anchorId="7DCE1DF4" wp14:editId="72C92FBE">
            <wp:extent cx="5731510" cy="3072765"/>
            <wp:effectExtent l="0" t="0" r="254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1510" cy="3072765"/>
                    </a:xfrm>
                    <a:prstGeom prst="rect">
                      <a:avLst/>
                    </a:prstGeom>
                    <a:noFill/>
                    <a:ln>
                      <a:noFill/>
                    </a:ln>
                  </pic:spPr>
                </pic:pic>
              </a:graphicData>
            </a:graphic>
          </wp:inline>
        </w:drawing>
      </w:r>
    </w:p>
    <w:p w14:paraId="4D601534" w14:textId="3ED2480F" w:rsidR="00B13F10" w:rsidRPr="00055C1B" w:rsidRDefault="00055C1B" w:rsidP="00055C1B">
      <w:pPr>
        <w:pStyle w:val="Caption"/>
        <w:jc w:val="center"/>
        <w:rPr>
          <w:rFonts w:ascii="Calibri" w:eastAsia="Calibri" w:hAnsi="Calibri" w:cs="Calibri"/>
        </w:rPr>
      </w:pPr>
      <w:r w:rsidRPr="00055C1B">
        <w:t xml:space="preserve">Tablica </w:t>
      </w:r>
      <w:fldSimple w:instr=" SEQ Tablica \* ARABIC ">
        <w:r w:rsidR="00F46B2A">
          <w:rPr>
            <w:noProof/>
          </w:rPr>
          <w:t>37</w:t>
        </w:r>
      </w:fldSimple>
      <w:r w:rsidR="000362AE" w:rsidRPr="00055C1B">
        <w:rPr>
          <w:rFonts w:ascii="Calibri" w:eastAsia="Calibri" w:hAnsi="Calibri" w:cs="Calibri"/>
        </w:rPr>
        <w:t>: Ukupan broj studenata prema ostvarenim ECTS bodovima u akademskoj godini 2018./2019.</w:t>
      </w:r>
    </w:p>
    <w:p w14:paraId="7A1A58AF" w14:textId="77777777" w:rsidR="00F42878" w:rsidRDefault="00F42878">
      <w:pPr>
        <w:keepNext/>
        <w:jc w:val="center"/>
        <w:rPr>
          <w:rFonts w:ascii="Calibri" w:eastAsia="Calibri" w:hAnsi="Calibri" w:cs="Calibri"/>
          <w:b/>
          <w:sz w:val="20"/>
        </w:rPr>
      </w:pPr>
    </w:p>
    <w:p w14:paraId="5FC927E2" w14:textId="3ED54A05" w:rsidR="00B13F10" w:rsidRDefault="003F7EE9" w:rsidP="00F42878">
      <w:pPr>
        <w:spacing w:after="0" w:line="240" w:lineRule="auto"/>
        <w:jc w:val="center"/>
        <w:rPr>
          <w:rFonts w:ascii="Calibri" w:eastAsia="Calibri" w:hAnsi="Calibri" w:cs="Calibri"/>
          <w:sz w:val="24"/>
        </w:rPr>
      </w:pPr>
      <w:r w:rsidRPr="003F7EE9">
        <w:rPr>
          <w:noProof/>
        </w:rPr>
        <w:drawing>
          <wp:inline distT="0" distB="0" distL="0" distR="0" wp14:anchorId="261B25D9" wp14:editId="550E8B45">
            <wp:extent cx="5731510" cy="3525520"/>
            <wp:effectExtent l="0" t="0" r="254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525520"/>
                    </a:xfrm>
                    <a:prstGeom prst="rect">
                      <a:avLst/>
                    </a:prstGeom>
                    <a:noFill/>
                    <a:ln>
                      <a:noFill/>
                    </a:ln>
                  </pic:spPr>
                </pic:pic>
              </a:graphicData>
            </a:graphic>
          </wp:inline>
        </w:drawing>
      </w:r>
    </w:p>
    <w:p w14:paraId="430C021C" w14:textId="5D6852CD" w:rsidR="00B13F10" w:rsidRPr="00055C1B" w:rsidRDefault="00055C1B" w:rsidP="00055C1B">
      <w:pPr>
        <w:pStyle w:val="Caption"/>
        <w:jc w:val="center"/>
        <w:rPr>
          <w:rFonts w:ascii="Calibri" w:eastAsia="Calibri" w:hAnsi="Calibri" w:cs="Calibri"/>
          <w:b/>
        </w:rPr>
      </w:pPr>
      <w:r w:rsidRPr="00055C1B">
        <w:t xml:space="preserve">Tablica </w:t>
      </w:r>
      <w:fldSimple w:instr=" SEQ Tablica \* ARABIC ">
        <w:r w:rsidR="00F46B2A">
          <w:rPr>
            <w:noProof/>
          </w:rPr>
          <w:t>38</w:t>
        </w:r>
      </w:fldSimple>
      <w:r w:rsidR="000362AE" w:rsidRPr="00055C1B">
        <w:rPr>
          <w:rFonts w:ascii="Calibri" w:eastAsia="Calibri" w:hAnsi="Calibri" w:cs="Calibri"/>
        </w:rPr>
        <w:t>: Postotak broja studenata prema ostvarenim ECTS bodovima u akademskoj godini 2018./2019. u odnosu na ukupan broj upisanih studenata</w:t>
      </w:r>
    </w:p>
    <w:p w14:paraId="3EB9D36C" w14:textId="77777777" w:rsidR="00B13F10" w:rsidRDefault="00B13F10">
      <w:pPr>
        <w:spacing w:after="0" w:line="240" w:lineRule="auto"/>
        <w:jc w:val="center"/>
        <w:rPr>
          <w:rFonts w:ascii="Calibri" w:eastAsia="Calibri" w:hAnsi="Calibri" w:cs="Calibri"/>
          <w:sz w:val="24"/>
        </w:rPr>
      </w:pPr>
    </w:p>
    <w:p w14:paraId="79F0BB9C" w14:textId="5BCEE765" w:rsidR="00B13F10" w:rsidRDefault="000362AE" w:rsidP="00927356">
      <w:pPr>
        <w:spacing w:after="0" w:line="240" w:lineRule="auto"/>
        <w:jc w:val="both"/>
        <w:rPr>
          <w:rFonts w:ascii="Calibri" w:eastAsia="Calibri" w:hAnsi="Calibri" w:cs="Calibri"/>
        </w:rPr>
      </w:pPr>
      <w:r>
        <w:rPr>
          <w:rFonts w:ascii="Calibri" w:eastAsia="Calibri" w:hAnsi="Calibri" w:cs="Calibri"/>
        </w:rPr>
        <w:t>U Tablici 3</w:t>
      </w:r>
      <w:r w:rsidR="00927356">
        <w:rPr>
          <w:rFonts w:ascii="Calibri" w:eastAsia="Calibri" w:hAnsi="Calibri" w:cs="Calibri"/>
        </w:rPr>
        <w:t>9</w:t>
      </w:r>
      <w:r>
        <w:rPr>
          <w:rFonts w:ascii="Calibri" w:eastAsia="Calibri" w:hAnsi="Calibri" w:cs="Calibri"/>
        </w:rPr>
        <w:t>. prikazani su postotci broja studenata prema sastavnicama, razinama studijskih program i statusu studenta koji su ostvarili 55 ili više ECTS bodova u odnosu na ukupan broj upisanih studenata.</w:t>
      </w:r>
    </w:p>
    <w:p w14:paraId="235A46A9" w14:textId="77777777" w:rsidR="00B13F10" w:rsidRDefault="000362AE" w:rsidP="00927356">
      <w:pPr>
        <w:spacing w:after="0" w:line="240" w:lineRule="auto"/>
        <w:jc w:val="both"/>
        <w:rPr>
          <w:rFonts w:ascii="Calibri" w:eastAsia="Calibri" w:hAnsi="Calibri" w:cs="Calibri"/>
        </w:rPr>
      </w:pPr>
      <w:r>
        <w:rPr>
          <w:rFonts w:ascii="Calibri" w:eastAsia="Calibri" w:hAnsi="Calibri" w:cs="Calibri"/>
        </w:rPr>
        <w:t xml:space="preserve">Ukupni postotak za redovite studente najviši Medicinskom fakultetu, integriranom studiju </w:t>
      </w:r>
      <w:r>
        <w:rPr>
          <w:rFonts w:ascii="Calibri" w:eastAsia="Calibri" w:hAnsi="Calibri" w:cs="Calibri"/>
          <w:i/>
        </w:rPr>
        <w:t>Vojno pomorstvo</w:t>
      </w:r>
      <w:r>
        <w:rPr>
          <w:rFonts w:ascii="Calibri" w:eastAsia="Calibri" w:hAnsi="Calibri" w:cs="Calibri"/>
        </w:rPr>
        <w:t xml:space="preserve"> i Sveučilišnom odjelu zdravstvenih studija, a najniži na Pravnom fakultetu.</w:t>
      </w:r>
    </w:p>
    <w:p w14:paraId="595585F4" w14:textId="77777777" w:rsidR="00B13F10" w:rsidRDefault="00B13F10">
      <w:pPr>
        <w:spacing w:after="0" w:line="240" w:lineRule="auto"/>
        <w:jc w:val="both"/>
        <w:rPr>
          <w:rFonts w:ascii="Calibri" w:eastAsia="Calibri" w:hAnsi="Calibri" w:cs="Calibri"/>
        </w:rPr>
      </w:pPr>
    </w:p>
    <w:p w14:paraId="4100C333" w14:textId="5DE81F34" w:rsidR="00B13F10" w:rsidRDefault="00AA27CE" w:rsidP="00F42878">
      <w:pPr>
        <w:spacing w:after="0" w:line="240" w:lineRule="auto"/>
        <w:jc w:val="center"/>
        <w:rPr>
          <w:rFonts w:ascii="Calibri" w:eastAsia="Calibri" w:hAnsi="Calibri" w:cs="Calibri"/>
        </w:rPr>
      </w:pPr>
      <w:r w:rsidRPr="00AA27CE">
        <w:rPr>
          <w:noProof/>
        </w:rPr>
        <w:lastRenderedPageBreak/>
        <w:drawing>
          <wp:inline distT="0" distB="0" distL="0" distR="0" wp14:anchorId="2F6A18AA" wp14:editId="7E230B53">
            <wp:extent cx="5731510" cy="3160395"/>
            <wp:effectExtent l="0" t="0" r="2540" b="190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3160395"/>
                    </a:xfrm>
                    <a:prstGeom prst="rect">
                      <a:avLst/>
                    </a:prstGeom>
                    <a:noFill/>
                    <a:ln>
                      <a:noFill/>
                    </a:ln>
                  </pic:spPr>
                </pic:pic>
              </a:graphicData>
            </a:graphic>
          </wp:inline>
        </w:drawing>
      </w:r>
    </w:p>
    <w:p w14:paraId="554D4209" w14:textId="5FB5FB64"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39</w:t>
        </w:r>
      </w:fldSimple>
      <w:r w:rsidR="000362AE" w:rsidRPr="00927356">
        <w:rPr>
          <w:rFonts w:ascii="Calibri" w:eastAsia="Calibri" w:hAnsi="Calibri" w:cs="Calibri"/>
        </w:rPr>
        <w:t>: Postotak broja studenata koji su ostvarili 55 ili više ECTS bodova u akademskoj godini 2018./2019. u odnosu na ukupan broj upisanih studenata</w:t>
      </w:r>
    </w:p>
    <w:p w14:paraId="0FEB2A31" w14:textId="77777777" w:rsidR="00B13F10" w:rsidRDefault="00B13F10">
      <w:pPr>
        <w:spacing w:after="0" w:line="240" w:lineRule="auto"/>
        <w:rPr>
          <w:rFonts w:ascii="Calibri" w:eastAsia="Calibri" w:hAnsi="Calibri" w:cs="Calibri"/>
          <w:sz w:val="24"/>
        </w:rPr>
      </w:pPr>
    </w:p>
    <w:p w14:paraId="4BBE41E3" w14:textId="77777777" w:rsidR="00B13F10" w:rsidRPr="00927356" w:rsidRDefault="000362AE" w:rsidP="00927356">
      <w:pPr>
        <w:pStyle w:val="Heading2"/>
        <w:rPr>
          <w:rFonts w:eastAsia="Calibri"/>
          <w:b/>
          <w:bCs/>
        </w:rPr>
      </w:pPr>
      <w:bookmarkStart w:id="29" w:name="_Toc36563580"/>
      <w:r w:rsidRPr="00927356">
        <w:rPr>
          <w:rFonts w:eastAsia="Calibri"/>
          <w:b/>
          <w:bCs/>
        </w:rPr>
        <w:t>7.1. Preddiplomski sveučilišni studiji</w:t>
      </w:r>
      <w:bookmarkEnd w:id="29"/>
    </w:p>
    <w:p w14:paraId="5CF2821F" w14:textId="2E69D0BD" w:rsidR="00B13F10" w:rsidRDefault="000362AE">
      <w:pPr>
        <w:spacing w:after="0" w:line="240" w:lineRule="auto"/>
        <w:jc w:val="both"/>
        <w:rPr>
          <w:rFonts w:ascii="Calibri" w:eastAsia="Calibri" w:hAnsi="Calibri" w:cs="Calibri"/>
        </w:rPr>
      </w:pPr>
      <w:r>
        <w:rPr>
          <w:rFonts w:ascii="Calibri" w:eastAsia="Calibri" w:hAnsi="Calibri" w:cs="Calibri"/>
        </w:rPr>
        <w:t>Na preddiplomskim sveučilišnim studijima postotak studenata koji su ostvarili najmanje 60 ECTS bodova u jednoj akademskoj godini u odnosu na ukupan broj upisanih studenata najviši je na Umjetničkoj akademiji i iznosi 68,42 %</w:t>
      </w:r>
      <w:r w:rsidR="00AA27CE">
        <w:rPr>
          <w:rFonts w:ascii="Calibri" w:eastAsia="Calibri" w:hAnsi="Calibri" w:cs="Calibri"/>
        </w:rPr>
        <w:t>,</w:t>
      </w:r>
      <w:r>
        <w:rPr>
          <w:rFonts w:ascii="Calibri" w:eastAsia="Calibri" w:hAnsi="Calibri" w:cs="Calibri"/>
        </w:rPr>
        <w:t xml:space="preserve"> a najniži na Prirodoslovno-matematičkom fakultetu.</w:t>
      </w:r>
    </w:p>
    <w:p w14:paraId="5E76C53D" w14:textId="77777777" w:rsidR="00B13F10" w:rsidRDefault="00B13F10">
      <w:pPr>
        <w:spacing w:after="0" w:line="240" w:lineRule="auto"/>
        <w:jc w:val="both"/>
        <w:rPr>
          <w:rFonts w:ascii="Calibri" w:eastAsia="Calibri" w:hAnsi="Calibri" w:cs="Calibri"/>
        </w:rPr>
      </w:pPr>
    </w:p>
    <w:p w14:paraId="0D79972B" w14:textId="77777777" w:rsidR="00B13F10" w:rsidRDefault="00652363">
      <w:pPr>
        <w:spacing w:after="0" w:line="240" w:lineRule="auto"/>
        <w:jc w:val="center"/>
        <w:rPr>
          <w:rFonts w:ascii="Calibri" w:eastAsia="Calibri" w:hAnsi="Calibri" w:cs="Calibri"/>
          <w:sz w:val="24"/>
        </w:rPr>
      </w:pPr>
      <w:r w:rsidRPr="00652363">
        <w:rPr>
          <w:noProof/>
        </w:rPr>
        <w:drawing>
          <wp:inline distT="0" distB="0" distL="0" distR="0" wp14:anchorId="317905CA" wp14:editId="0ADFE24A">
            <wp:extent cx="5731510" cy="2019300"/>
            <wp:effectExtent l="0" t="0" r="2540"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2019300"/>
                    </a:xfrm>
                    <a:prstGeom prst="rect">
                      <a:avLst/>
                    </a:prstGeom>
                    <a:noFill/>
                    <a:ln>
                      <a:noFill/>
                    </a:ln>
                  </pic:spPr>
                </pic:pic>
              </a:graphicData>
            </a:graphic>
          </wp:inline>
        </w:drawing>
      </w:r>
    </w:p>
    <w:p w14:paraId="0CA91694" w14:textId="7E21DE1E"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40</w:t>
        </w:r>
      </w:fldSimple>
      <w:r w:rsidR="000362AE" w:rsidRPr="00927356">
        <w:rPr>
          <w:rFonts w:ascii="Calibri" w:eastAsia="Calibri" w:hAnsi="Calibri" w:cs="Calibri"/>
        </w:rPr>
        <w:t>: Broj studenata prema ostvarenim ECTS bodovima na preddiplomskim sveučilišnim studijima u akademskoj godini 2018./2019.</w:t>
      </w:r>
    </w:p>
    <w:p w14:paraId="4DD3E9F5" w14:textId="77777777" w:rsidR="00B13F10" w:rsidRDefault="00B13F10">
      <w:pPr>
        <w:spacing w:after="0" w:line="240" w:lineRule="auto"/>
        <w:rPr>
          <w:rFonts w:ascii="Calibri" w:eastAsia="Calibri" w:hAnsi="Calibri" w:cs="Calibri"/>
          <w:sz w:val="24"/>
        </w:rPr>
      </w:pPr>
    </w:p>
    <w:p w14:paraId="55C32CB3" w14:textId="77777777" w:rsidR="00B13F10" w:rsidRDefault="00652363">
      <w:pPr>
        <w:spacing w:after="0" w:line="240" w:lineRule="auto"/>
        <w:jc w:val="center"/>
        <w:rPr>
          <w:rFonts w:ascii="Calibri" w:eastAsia="Calibri" w:hAnsi="Calibri" w:cs="Calibri"/>
          <w:sz w:val="24"/>
        </w:rPr>
      </w:pPr>
      <w:r w:rsidRPr="00652363">
        <w:rPr>
          <w:noProof/>
        </w:rPr>
        <w:lastRenderedPageBreak/>
        <w:drawing>
          <wp:inline distT="0" distB="0" distL="0" distR="0" wp14:anchorId="49F8E46F" wp14:editId="6C604EF6">
            <wp:extent cx="5731510" cy="2392680"/>
            <wp:effectExtent l="0" t="0" r="2540" b="762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2392680"/>
                    </a:xfrm>
                    <a:prstGeom prst="rect">
                      <a:avLst/>
                    </a:prstGeom>
                    <a:noFill/>
                    <a:ln>
                      <a:noFill/>
                    </a:ln>
                  </pic:spPr>
                </pic:pic>
              </a:graphicData>
            </a:graphic>
          </wp:inline>
        </w:drawing>
      </w:r>
    </w:p>
    <w:p w14:paraId="3B96C0EB" w14:textId="08230D0F"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41</w:t>
        </w:r>
      </w:fldSimple>
      <w:r w:rsidR="000362AE" w:rsidRPr="00927356">
        <w:rPr>
          <w:rFonts w:ascii="Calibri" w:eastAsia="Calibri" w:hAnsi="Calibri" w:cs="Calibri"/>
        </w:rPr>
        <w:t>: Postotak broja studenata preddiplomskih sveučilišnih studija prema ostvarenim ECTS bodovima u akademskoj godini 2018./2019. u odnosu na ukupan broj upisanih studenata</w:t>
      </w:r>
    </w:p>
    <w:p w14:paraId="2173D4CF" w14:textId="77777777" w:rsidR="00B13F10" w:rsidRDefault="00B13F10">
      <w:pPr>
        <w:spacing w:after="0" w:line="240" w:lineRule="auto"/>
        <w:rPr>
          <w:rFonts w:ascii="Calibri" w:eastAsia="Calibri" w:hAnsi="Calibri" w:cs="Calibri"/>
          <w:sz w:val="24"/>
        </w:rPr>
      </w:pPr>
    </w:p>
    <w:p w14:paraId="73B7D014" w14:textId="77777777" w:rsidR="00B13F10" w:rsidRPr="00927356" w:rsidRDefault="000362AE" w:rsidP="00927356">
      <w:pPr>
        <w:pStyle w:val="Heading2"/>
        <w:rPr>
          <w:rFonts w:eastAsia="Calibri"/>
          <w:b/>
          <w:bCs/>
        </w:rPr>
      </w:pPr>
      <w:bookmarkStart w:id="30" w:name="_Toc36563581"/>
      <w:r w:rsidRPr="00927356">
        <w:rPr>
          <w:rFonts w:eastAsia="Calibri"/>
          <w:b/>
          <w:bCs/>
        </w:rPr>
        <w:t>7.2. Diplomski sveučilišni studiji</w:t>
      </w:r>
      <w:bookmarkEnd w:id="30"/>
    </w:p>
    <w:p w14:paraId="6DB68906"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Na redovitim diplomskim sveučilišnim studijima postotak studenata koji su ostvarili najmanje 60 ECTS bodova u jednoj akademskoj godini u odnosu na ukupan broj upisanih studenata najviši je na Fakultetu elektrotehnike, strojarstva i brodogradnje i iznosi 50,55 %, a najniži na Prirodoslovno-matematičkom fakultetu. Na Sveučilišnom odjelu zdravstvenih studija postotak studenata koji su ostvarili 60 ECTS bodova je nula jer se radi o izvanrednim studijskim programima koji traju tri akademske godine i studenti u svakoj godini upisuju najviše 40 ECTS bodova. </w:t>
      </w:r>
    </w:p>
    <w:p w14:paraId="0EB38B77" w14:textId="77777777" w:rsidR="00B13F10" w:rsidRDefault="00B13F10">
      <w:pPr>
        <w:spacing w:after="0" w:line="240" w:lineRule="auto"/>
        <w:jc w:val="both"/>
        <w:rPr>
          <w:rFonts w:ascii="Calibri" w:eastAsia="Calibri" w:hAnsi="Calibri" w:cs="Calibri"/>
        </w:rPr>
      </w:pPr>
    </w:p>
    <w:p w14:paraId="18FA1772" w14:textId="77777777" w:rsidR="00B13F10" w:rsidRDefault="00652363" w:rsidP="00652363">
      <w:pPr>
        <w:spacing w:after="0" w:line="240" w:lineRule="auto"/>
        <w:jc w:val="center"/>
        <w:rPr>
          <w:rFonts w:ascii="Calibri" w:eastAsia="Calibri" w:hAnsi="Calibri" w:cs="Calibri"/>
        </w:rPr>
      </w:pPr>
      <w:r w:rsidRPr="00652363">
        <w:rPr>
          <w:noProof/>
        </w:rPr>
        <w:drawing>
          <wp:inline distT="0" distB="0" distL="0" distR="0" wp14:anchorId="45C22F00" wp14:editId="4591E1C0">
            <wp:extent cx="5731510" cy="2105025"/>
            <wp:effectExtent l="0" t="0" r="2540" b="9525"/>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2105025"/>
                    </a:xfrm>
                    <a:prstGeom prst="rect">
                      <a:avLst/>
                    </a:prstGeom>
                    <a:noFill/>
                    <a:ln>
                      <a:noFill/>
                    </a:ln>
                  </pic:spPr>
                </pic:pic>
              </a:graphicData>
            </a:graphic>
          </wp:inline>
        </w:drawing>
      </w:r>
    </w:p>
    <w:p w14:paraId="4D622144" w14:textId="7EBAEAFC"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42</w:t>
        </w:r>
      </w:fldSimple>
      <w:r w:rsidR="000362AE" w:rsidRPr="00927356">
        <w:rPr>
          <w:rFonts w:ascii="Calibri" w:eastAsia="Calibri" w:hAnsi="Calibri" w:cs="Calibri"/>
        </w:rPr>
        <w:t>: Broj studenata prema ostvarenim ECTS bodovima na diplomskim sveučilišnim studijima u akademskoj godini 2018./2019.</w:t>
      </w:r>
    </w:p>
    <w:p w14:paraId="48A31807" w14:textId="77777777" w:rsidR="00B13F10" w:rsidRDefault="00652363">
      <w:pPr>
        <w:spacing w:after="0" w:line="240" w:lineRule="auto"/>
        <w:rPr>
          <w:rFonts w:ascii="Calibri" w:eastAsia="Calibri" w:hAnsi="Calibri" w:cs="Calibri"/>
          <w:sz w:val="24"/>
        </w:rPr>
      </w:pPr>
      <w:r w:rsidRPr="00652363">
        <w:rPr>
          <w:noProof/>
        </w:rPr>
        <w:lastRenderedPageBreak/>
        <w:drawing>
          <wp:inline distT="0" distB="0" distL="0" distR="0" wp14:anchorId="088E58EC" wp14:editId="57F604DD">
            <wp:extent cx="5731510" cy="2475230"/>
            <wp:effectExtent l="0" t="0" r="2540" b="127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2475230"/>
                    </a:xfrm>
                    <a:prstGeom prst="rect">
                      <a:avLst/>
                    </a:prstGeom>
                    <a:noFill/>
                    <a:ln>
                      <a:noFill/>
                    </a:ln>
                  </pic:spPr>
                </pic:pic>
              </a:graphicData>
            </a:graphic>
          </wp:inline>
        </w:drawing>
      </w:r>
    </w:p>
    <w:p w14:paraId="33DD94B8" w14:textId="40780247"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43</w:t>
        </w:r>
      </w:fldSimple>
      <w:r w:rsidR="000362AE" w:rsidRPr="00927356">
        <w:rPr>
          <w:rFonts w:ascii="Calibri" w:eastAsia="Calibri" w:hAnsi="Calibri" w:cs="Calibri"/>
        </w:rPr>
        <w:t>: Postotak broja studenata diplomskih sveučilišnih studija prema ostvarenim ECTS bodovima u akademskoj godini 2018./2019. u odnosu na ukupan broj upisanih studenata</w:t>
      </w:r>
    </w:p>
    <w:p w14:paraId="569F17F5" w14:textId="77777777" w:rsidR="00B13F10" w:rsidRDefault="00B13F10">
      <w:pPr>
        <w:spacing w:after="0" w:line="240" w:lineRule="auto"/>
        <w:rPr>
          <w:rFonts w:ascii="Calibri" w:eastAsia="Calibri" w:hAnsi="Calibri" w:cs="Calibri"/>
          <w:sz w:val="24"/>
        </w:rPr>
      </w:pPr>
    </w:p>
    <w:p w14:paraId="3066E5ED" w14:textId="77777777" w:rsidR="00B13F10" w:rsidRPr="00927356" w:rsidRDefault="000362AE" w:rsidP="00927356">
      <w:pPr>
        <w:pStyle w:val="Heading2"/>
        <w:rPr>
          <w:rFonts w:eastAsia="Calibri"/>
          <w:b/>
          <w:bCs/>
        </w:rPr>
      </w:pPr>
      <w:bookmarkStart w:id="31" w:name="_Toc36563582"/>
      <w:r w:rsidRPr="00927356">
        <w:rPr>
          <w:rFonts w:eastAsia="Calibri"/>
          <w:b/>
          <w:bCs/>
        </w:rPr>
        <w:t>7.3. Integrirani preddiplomski i diplomski sveučilišni studiji</w:t>
      </w:r>
      <w:bookmarkEnd w:id="31"/>
    </w:p>
    <w:p w14:paraId="768F795B" w14:textId="77777777" w:rsidR="00B13F10" w:rsidRDefault="000362AE">
      <w:pPr>
        <w:spacing w:after="0" w:line="240" w:lineRule="auto"/>
        <w:jc w:val="both"/>
        <w:rPr>
          <w:rFonts w:ascii="Calibri" w:eastAsia="Calibri" w:hAnsi="Calibri" w:cs="Calibri"/>
        </w:rPr>
      </w:pPr>
      <w:r>
        <w:rPr>
          <w:rFonts w:ascii="Calibri" w:eastAsia="Calibri" w:hAnsi="Calibri" w:cs="Calibri"/>
        </w:rPr>
        <w:t>Na integriranim preddiplomskim i diplomskim sveučilišnim studijima postotak studenata koji su ostvarili najmanje 60 ECTS bodova u jednoj akademskoj godini u odnosu na ukupan broj upisanih studenata najviši je na Medicinskom fakultetu i iznosi 76,11 %, a najmanji na Pravnom fakultetu.</w:t>
      </w:r>
    </w:p>
    <w:p w14:paraId="792F841A" w14:textId="77777777" w:rsidR="00B13F10" w:rsidRDefault="00B13F10">
      <w:pPr>
        <w:spacing w:after="0" w:line="240" w:lineRule="auto"/>
        <w:jc w:val="both"/>
        <w:rPr>
          <w:rFonts w:ascii="Calibri" w:eastAsia="Calibri" w:hAnsi="Calibri" w:cs="Calibri"/>
        </w:rPr>
      </w:pPr>
    </w:p>
    <w:p w14:paraId="2EEBD6F4" w14:textId="05377A41" w:rsidR="00B13F10" w:rsidRDefault="00AA27CE">
      <w:pPr>
        <w:spacing w:after="0" w:line="240" w:lineRule="auto"/>
        <w:jc w:val="both"/>
        <w:rPr>
          <w:rFonts w:ascii="Calibri" w:eastAsia="Calibri" w:hAnsi="Calibri" w:cs="Calibri"/>
          <w:sz w:val="24"/>
        </w:rPr>
      </w:pPr>
      <w:r w:rsidRPr="00AA27CE">
        <w:rPr>
          <w:noProof/>
        </w:rPr>
        <w:drawing>
          <wp:inline distT="0" distB="0" distL="0" distR="0" wp14:anchorId="15B3ED93" wp14:editId="6A81E370">
            <wp:extent cx="5731510" cy="1485265"/>
            <wp:effectExtent l="0" t="0" r="2540" b="63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1485265"/>
                    </a:xfrm>
                    <a:prstGeom prst="rect">
                      <a:avLst/>
                    </a:prstGeom>
                    <a:noFill/>
                    <a:ln>
                      <a:noFill/>
                    </a:ln>
                  </pic:spPr>
                </pic:pic>
              </a:graphicData>
            </a:graphic>
          </wp:inline>
        </w:drawing>
      </w:r>
    </w:p>
    <w:p w14:paraId="28A20BB5" w14:textId="71412028"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44</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Broj studenata prema ostvarenim ECTS bodovima na integriranim preddiplomskim i diplomskim sveučilišnim studijima u akademskoj godini 2018./2019.</w:t>
      </w:r>
    </w:p>
    <w:p w14:paraId="6BA7FA04" w14:textId="77777777" w:rsidR="00B13F10" w:rsidRDefault="00B13F10">
      <w:pPr>
        <w:spacing w:after="0" w:line="240" w:lineRule="auto"/>
        <w:rPr>
          <w:rFonts w:ascii="Times New Roman" w:eastAsia="Times New Roman" w:hAnsi="Times New Roman" w:cs="Times New Roman"/>
          <w:sz w:val="24"/>
        </w:rPr>
      </w:pPr>
    </w:p>
    <w:p w14:paraId="262F4E6F" w14:textId="1996CAD3" w:rsidR="00B13F10" w:rsidRDefault="00AA27CE">
      <w:pPr>
        <w:jc w:val="center"/>
        <w:rPr>
          <w:rFonts w:ascii="Calibri" w:eastAsia="Calibri" w:hAnsi="Calibri" w:cs="Calibri"/>
          <w:b/>
          <w:sz w:val="20"/>
        </w:rPr>
      </w:pPr>
      <w:r w:rsidRPr="00AA27CE">
        <w:rPr>
          <w:noProof/>
        </w:rPr>
        <w:drawing>
          <wp:inline distT="0" distB="0" distL="0" distR="0" wp14:anchorId="33A1029B" wp14:editId="235F0526">
            <wp:extent cx="5731510" cy="1755140"/>
            <wp:effectExtent l="0" t="0" r="254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1755140"/>
                    </a:xfrm>
                    <a:prstGeom prst="rect">
                      <a:avLst/>
                    </a:prstGeom>
                    <a:noFill/>
                    <a:ln>
                      <a:noFill/>
                    </a:ln>
                  </pic:spPr>
                </pic:pic>
              </a:graphicData>
            </a:graphic>
          </wp:inline>
        </w:drawing>
      </w:r>
    </w:p>
    <w:p w14:paraId="7FE0D036" w14:textId="42B18504"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45</w:t>
        </w:r>
      </w:fldSimple>
      <w:r w:rsidR="000362AE" w:rsidRPr="00927356">
        <w:rPr>
          <w:rFonts w:ascii="Calibri" w:eastAsia="Calibri" w:hAnsi="Calibri" w:cs="Calibri"/>
        </w:rPr>
        <w:t>: Postotak broja studenata integriranih preddiplomskih i diplomskih  sveučilišnih studija prema ostvarenim ECTS bodovima u akademskoj godini 2018./2019. u odnosu na ukupan broj upisanih studenata</w:t>
      </w:r>
    </w:p>
    <w:p w14:paraId="6EA0AA4A" w14:textId="77777777" w:rsidR="00652363" w:rsidRDefault="00652363">
      <w:pPr>
        <w:jc w:val="center"/>
        <w:rPr>
          <w:rFonts w:ascii="Calibri" w:eastAsia="Calibri" w:hAnsi="Calibri" w:cs="Calibri"/>
          <w:i/>
          <w:sz w:val="20"/>
        </w:rPr>
      </w:pPr>
    </w:p>
    <w:p w14:paraId="24B1D0B2" w14:textId="77777777" w:rsidR="00B13F10" w:rsidRPr="00927356" w:rsidRDefault="000362AE" w:rsidP="00927356">
      <w:pPr>
        <w:pStyle w:val="Heading2"/>
        <w:rPr>
          <w:rFonts w:eastAsia="Calibri"/>
          <w:b/>
          <w:bCs/>
        </w:rPr>
      </w:pPr>
      <w:bookmarkStart w:id="32" w:name="_Toc36563583"/>
      <w:r w:rsidRPr="00927356">
        <w:rPr>
          <w:rFonts w:eastAsia="Calibri"/>
          <w:b/>
          <w:bCs/>
        </w:rPr>
        <w:lastRenderedPageBreak/>
        <w:t>7.4. Preddiplomski stručni studiji</w:t>
      </w:r>
      <w:bookmarkEnd w:id="32"/>
      <w:r w:rsidRPr="00927356">
        <w:rPr>
          <w:rFonts w:eastAsia="Calibri"/>
          <w:b/>
          <w:bCs/>
        </w:rPr>
        <w:t xml:space="preserve">  </w:t>
      </w:r>
    </w:p>
    <w:p w14:paraId="54A00139" w14:textId="77777777" w:rsidR="00B13F10" w:rsidRDefault="000362AE">
      <w:pPr>
        <w:spacing w:after="0" w:line="240" w:lineRule="auto"/>
        <w:jc w:val="both"/>
        <w:rPr>
          <w:rFonts w:ascii="Calibri" w:eastAsia="Calibri" w:hAnsi="Calibri" w:cs="Calibri"/>
        </w:rPr>
      </w:pPr>
      <w:r>
        <w:rPr>
          <w:rFonts w:ascii="Calibri" w:eastAsia="Calibri" w:hAnsi="Calibri" w:cs="Calibri"/>
        </w:rPr>
        <w:t>Na preddiplomskim stručnim postotak redovitih studenata koji su ostvarili najmanje 60 ECTS bodova u jednoj akademskoj godini u odnosu na ukupan broj upisanih studenata najviši je na Fakultetu elektrotehnike, strojarstva i brodogradnje za redovite studije i iznosi 30,36  %, a najniži na Kemijsko-tehnološkom fakultetu.</w:t>
      </w:r>
    </w:p>
    <w:p w14:paraId="195BC944" w14:textId="77777777" w:rsidR="00B13F10" w:rsidRDefault="00B13F10">
      <w:pPr>
        <w:spacing w:after="0" w:line="240" w:lineRule="auto"/>
        <w:jc w:val="both"/>
        <w:rPr>
          <w:rFonts w:ascii="Calibri" w:eastAsia="Calibri" w:hAnsi="Calibri" w:cs="Calibri"/>
        </w:rPr>
      </w:pPr>
    </w:p>
    <w:p w14:paraId="7144FC35" w14:textId="77777777" w:rsidR="00B13F10" w:rsidRDefault="00652363">
      <w:pPr>
        <w:spacing w:after="0" w:line="240" w:lineRule="auto"/>
        <w:rPr>
          <w:rFonts w:ascii="Calibri" w:eastAsia="Calibri" w:hAnsi="Calibri" w:cs="Calibri"/>
          <w:sz w:val="24"/>
        </w:rPr>
      </w:pPr>
      <w:r w:rsidRPr="00652363">
        <w:rPr>
          <w:noProof/>
        </w:rPr>
        <w:drawing>
          <wp:inline distT="0" distB="0" distL="0" distR="0" wp14:anchorId="0C74BB2B" wp14:editId="753D1957">
            <wp:extent cx="5731510" cy="1359535"/>
            <wp:effectExtent l="0" t="0" r="254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1359535"/>
                    </a:xfrm>
                    <a:prstGeom prst="rect">
                      <a:avLst/>
                    </a:prstGeom>
                    <a:noFill/>
                    <a:ln>
                      <a:noFill/>
                    </a:ln>
                  </pic:spPr>
                </pic:pic>
              </a:graphicData>
            </a:graphic>
          </wp:inline>
        </w:drawing>
      </w:r>
    </w:p>
    <w:p w14:paraId="7E8C7A88" w14:textId="78D69199"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46</w:t>
        </w:r>
      </w:fldSimple>
      <w:r w:rsidR="000362AE" w:rsidRPr="00927356">
        <w:rPr>
          <w:rFonts w:ascii="Calibri" w:eastAsia="Calibri" w:hAnsi="Calibri" w:cs="Calibri"/>
        </w:rPr>
        <w:t>: Broj studenata prema ostvarenim ECTS bodovima na preddiplomskim stručnim studijima u akademskoj godini 2018./2019.</w:t>
      </w:r>
    </w:p>
    <w:p w14:paraId="6E45A838" w14:textId="77777777" w:rsidR="00B13F10" w:rsidRDefault="00B13F10">
      <w:pPr>
        <w:spacing w:after="0" w:line="240" w:lineRule="auto"/>
        <w:rPr>
          <w:rFonts w:ascii="Times New Roman" w:eastAsia="Times New Roman" w:hAnsi="Times New Roman" w:cs="Times New Roman"/>
          <w:sz w:val="24"/>
        </w:rPr>
      </w:pPr>
    </w:p>
    <w:p w14:paraId="01534D15" w14:textId="77777777" w:rsidR="00B13F10" w:rsidRDefault="00652363">
      <w:pPr>
        <w:spacing w:after="0" w:line="240" w:lineRule="auto"/>
        <w:rPr>
          <w:rFonts w:ascii="Calibri" w:eastAsia="Calibri" w:hAnsi="Calibri" w:cs="Calibri"/>
          <w:sz w:val="24"/>
        </w:rPr>
      </w:pPr>
      <w:r w:rsidRPr="00652363">
        <w:rPr>
          <w:noProof/>
        </w:rPr>
        <w:drawing>
          <wp:inline distT="0" distB="0" distL="0" distR="0" wp14:anchorId="44020BB3" wp14:editId="1D87BDDA">
            <wp:extent cx="5731510" cy="1600200"/>
            <wp:effectExtent l="0" t="0" r="254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1600200"/>
                    </a:xfrm>
                    <a:prstGeom prst="rect">
                      <a:avLst/>
                    </a:prstGeom>
                    <a:noFill/>
                    <a:ln>
                      <a:noFill/>
                    </a:ln>
                  </pic:spPr>
                </pic:pic>
              </a:graphicData>
            </a:graphic>
          </wp:inline>
        </w:drawing>
      </w:r>
    </w:p>
    <w:p w14:paraId="73C0BEEC" w14:textId="52642841"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47</w:t>
        </w:r>
      </w:fldSimple>
      <w:r w:rsidR="000362AE" w:rsidRPr="00927356">
        <w:rPr>
          <w:rFonts w:ascii="Calibri" w:eastAsia="Calibri" w:hAnsi="Calibri" w:cs="Calibri"/>
        </w:rPr>
        <w:t>: Postotak broja studenata preddiplomskih stručnih studija prema ostvarenim ECTS bodovima u akademskoj godini 2018./2019. u odnosu na ukupan broj upisanih studenata</w:t>
      </w:r>
    </w:p>
    <w:p w14:paraId="44694897" w14:textId="77777777" w:rsidR="00B13F10" w:rsidRDefault="00B13F10">
      <w:pPr>
        <w:spacing w:after="0" w:line="240" w:lineRule="auto"/>
        <w:rPr>
          <w:rFonts w:ascii="Calibri" w:eastAsia="Calibri" w:hAnsi="Calibri" w:cs="Calibri"/>
          <w:sz w:val="24"/>
        </w:rPr>
      </w:pPr>
    </w:p>
    <w:p w14:paraId="16129A9B" w14:textId="77777777" w:rsidR="00B13F10" w:rsidRPr="00927356" w:rsidRDefault="000362AE" w:rsidP="00927356">
      <w:pPr>
        <w:pStyle w:val="Heading2"/>
        <w:rPr>
          <w:rFonts w:eastAsia="Calibri"/>
          <w:b/>
          <w:bCs/>
        </w:rPr>
      </w:pPr>
      <w:bookmarkStart w:id="33" w:name="_Toc36563584"/>
      <w:r w:rsidRPr="00927356">
        <w:rPr>
          <w:rFonts w:eastAsia="Calibri"/>
          <w:b/>
          <w:bCs/>
        </w:rPr>
        <w:t>7.5. Diplomski specijalistički stručni studiji</w:t>
      </w:r>
      <w:bookmarkEnd w:id="33"/>
    </w:p>
    <w:p w14:paraId="62C1E64D" w14:textId="77777777" w:rsidR="00B13F10" w:rsidRDefault="000362AE">
      <w:pPr>
        <w:spacing w:after="0" w:line="240" w:lineRule="auto"/>
        <w:jc w:val="both"/>
        <w:rPr>
          <w:rFonts w:ascii="Calibri" w:eastAsia="Calibri" w:hAnsi="Calibri" w:cs="Calibri"/>
        </w:rPr>
      </w:pPr>
      <w:r>
        <w:rPr>
          <w:rFonts w:ascii="Calibri" w:eastAsia="Calibri" w:hAnsi="Calibri" w:cs="Calibri"/>
        </w:rPr>
        <w:t>Na diplomskim specijalističkim stručnim studijima postotak studenata koji su ostvarili najmanje 60 ECTS bodova u jednoj akademskoj godini u odnosu na ukupan broj upisanih studenata najviši je na Ekonomskom fakultetu i iznosi 39,04 % za redovite studente i 43,46 % na Pravnom fakultetu za izvanredne studente, a najniži na Kineziološkom fakultetu za izvanredne studente.</w:t>
      </w:r>
    </w:p>
    <w:p w14:paraId="43AD0871" w14:textId="77777777" w:rsidR="00B13F10" w:rsidRDefault="00B13F10">
      <w:pPr>
        <w:spacing w:after="0" w:line="240" w:lineRule="auto"/>
        <w:jc w:val="both"/>
        <w:rPr>
          <w:rFonts w:ascii="Calibri" w:eastAsia="Calibri" w:hAnsi="Calibri" w:cs="Calibri"/>
        </w:rPr>
      </w:pPr>
    </w:p>
    <w:p w14:paraId="6029A32D" w14:textId="77777777" w:rsidR="00B13F10" w:rsidRDefault="00652363">
      <w:pPr>
        <w:spacing w:after="0" w:line="240" w:lineRule="auto"/>
        <w:jc w:val="center"/>
        <w:rPr>
          <w:rFonts w:ascii="Calibri" w:eastAsia="Calibri" w:hAnsi="Calibri" w:cs="Calibri"/>
          <w:sz w:val="24"/>
        </w:rPr>
      </w:pPr>
      <w:r w:rsidRPr="00652363">
        <w:rPr>
          <w:noProof/>
        </w:rPr>
        <w:drawing>
          <wp:inline distT="0" distB="0" distL="0" distR="0" wp14:anchorId="7B8B1647" wp14:editId="21E2A9F1">
            <wp:extent cx="5731510" cy="974090"/>
            <wp:effectExtent l="0" t="0" r="2540" b="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974090"/>
                    </a:xfrm>
                    <a:prstGeom prst="rect">
                      <a:avLst/>
                    </a:prstGeom>
                    <a:noFill/>
                    <a:ln>
                      <a:noFill/>
                    </a:ln>
                  </pic:spPr>
                </pic:pic>
              </a:graphicData>
            </a:graphic>
          </wp:inline>
        </w:drawing>
      </w:r>
    </w:p>
    <w:p w14:paraId="3865E42B" w14:textId="722BC294"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48</w:t>
        </w:r>
      </w:fldSimple>
      <w:r w:rsidR="000362AE" w:rsidRPr="00927356">
        <w:rPr>
          <w:rFonts w:ascii="Calibri" w:eastAsia="Calibri" w:hAnsi="Calibri" w:cs="Calibri"/>
        </w:rPr>
        <w:t>: Broj studenata prema ostvarenim ECTS bodovima na diplomskim specijalističkim stručnim studijima u akademskoj godini 2018./2019.</w:t>
      </w:r>
    </w:p>
    <w:p w14:paraId="37EF11E6" w14:textId="77777777" w:rsidR="00B13F10" w:rsidRDefault="00B13F10">
      <w:pPr>
        <w:rPr>
          <w:rFonts w:ascii="Calibri" w:eastAsia="Calibri" w:hAnsi="Calibri" w:cs="Calibri"/>
          <w:b/>
          <w:sz w:val="20"/>
        </w:rPr>
      </w:pPr>
    </w:p>
    <w:p w14:paraId="698E7AF2" w14:textId="77777777" w:rsidR="00B13F10" w:rsidRDefault="00652363">
      <w:pPr>
        <w:spacing w:after="0" w:line="240" w:lineRule="auto"/>
        <w:jc w:val="center"/>
        <w:rPr>
          <w:rFonts w:ascii="Calibri" w:eastAsia="Calibri" w:hAnsi="Calibri" w:cs="Calibri"/>
          <w:sz w:val="24"/>
        </w:rPr>
      </w:pPr>
      <w:r w:rsidRPr="00652363">
        <w:rPr>
          <w:noProof/>
        </w:rPr>
        <w:lastRenderedPageBreak/>
        <w:drawing>
          <wp:inline distT="0" distB="0" distL="0" distR="0" wp14:anchorId="0F9E37AE" wp14:editId="43CAB95F">
            <wp:extent cx="5731510" cy="1141095"/>
            <wp:effectExtent l="0" t="0" r="2540" b="190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1141095"/>
                    </a:xfrm>
                    <a:prstGeom prst="rect">
                      <a:avLst/>
                    </a:prstGeom>
                    <a:noFill/>
                    <a:ln>
                      <a:noFill/>
                    </a:ln>
                  </pic:spPr>
                </pic:pic>
              </a:graphicData>
            </a:graphic>
          </wp:inline>
        </w:drawing>
      </w:r>
    </w:p>
    <w:p w14:paraId="5FBA5434" w14:textId="7D5E9D4D"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49</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broja studenata diplomskih specijalističkih stručnih studija prema ostvarenim ECTS bodovima u akademskoj godini 2018./2019. u odnosu na ukupan broj upisanih studenata</w:t>
      </w:r>
    </w:p>
    <w:p w14:paraId="0A3D3240" w14:textId="77777777" w:rsidR="00B13F10" w:rsidRPr="00927356" w:rsidRDefault="000362AE" w:rsidP="00927356">
      <w:pPr>
        <w:pStyle w:val="Heading1"/>
        <w:rPr>
          <w:rFonts w:eastAsia="Calibri"/>
          <w:b/>
          <w:bCs/>
        </w:rPr>
      </w:pPr>
      <w:bookmarkStart w:id="34" w:name="_Toc36563585"/>
      <w:r w:rsidRPr="00927356">
        <w:rPr>
          <w:rFonts w:eastAsia="Calibri"/>
          <w:b/>
          <w:bCs/>
        </w:rPr>
        <w:t>8. Prolaznost studenata s prve na drugu godinu</w:t>
      </w:r>
      <w:bookmarkEnd w:id="34"/>
    </w:p>
    <w:p w14:paraId="68BD6F2E" w14:textId="77777777" w:rsidR="00B13F10" w:rsidRDefault="00B13F10">
      <w:pPr>
        <w:spacing w:after="0" w:line="240" w:lineRule="auto"/>
        <w:rPr>
          <w:rFonts w:ascii="Calibri" w:eastAsia="Calibri" w:hAnsi="Calibri" w:cs="Calibri"/>
          <w:sz w:val="24"/>
        </w:rPr>
      </w:pPr>
    </w:p>
    <w:p w14:paraId="465F1ED0" w14:textId="022EED9C" w:rsidR="00B13F10" w:rsidRDefault="000362AE">
      <w:pPr>
        <w:spacing w:after="0" w:line="240" w:lineRule="auto"/>
        <w:jc w:val="both"/>
        <w:rPr>
          <w:rFonts w:ascii="Calibri" w:eastAsia="Calibri" w:hAnsi="Calibri" w:cs="Calibri"/>
        </w:rPr>
      </w:pPr>
      <w:r>
        <w:rPr>
          <w:rFonts w:ascii="Calibri" w:eastAsia="Calibri" w:hAnsi="Calibri" w:cs="Calibri"/>
        </w:rPr>
        <w:t>Iz niže navedene tablice vidljivo je da je samo 34,02 % redovitih studenata prve godine u odnosu na broj upisanih studenata prve godine u akademskoj godini 2018./2019. ostvarilo 60 ili više ECTS bodova, a za izvanredne studente taj je postotak još i manji i iznosi 14,03 %. Postotak za redovite studente je neznatno niži nego prethodnu akademsku godinu dok je kod izvanrednih studija niži za 3 postotna poena. Postotak redovitih studenata koji su ostvarili 60 ili više ECTS bodova najviši je na Sveučilišnom odjelu za forenzične znanosti i iznosi 86,49 %</w:t>
      </w:r>
      <w:r w:rsidR="00AA27CE">
        <w:rPr>
          <w:rFonts w:ascii="Calibri" w:eastAsia="Calibri" w:hAnsi="Calibri" w:cs="Calibri"/>
        </w:rPr>
        <w:t xml:space="preserve"> te na Medicinskom fakultetu gdje iznosi 84,13 %</w:t>
      </w:r>
      <w:r>
        <w:rPr>
          <w:rFonts w:ascii="Calibri" w:eastAsia="Calibri" w:hAnsi="Calibri" w:cs="Calibri"/>
        </w:rPr>
        <w:t xml:space="preserve">, a najniži na Pravnom fakultetu i iznosi 13,99 %. </w:t>
      </w:r>
    </w:p>
    <w:p w14:paraId="4A2DE901" w14:textId="77777777" w:rsidR="00B13F10" w:rsidRDefault="000362AE">
      <w:pPr>
        <w:spacing w:after="0" w:line="240" w:lineRule="auto"/>
        <w:jc w:val="both"/>
        <w:rPr>
          <w:rFonts w:ascii="Calibri" w:eastAsia="Calibri" w:hAnsi="Calibri" w:cs="Calibri"/>
        </w:rPr>
      </w:pPr>
      <w:r>
        <w:rPr>
          <w:rFonts w:ascii="Calibri" w:eastAsia="Calibri" w:hAnsi="Calibri" w:cs="Calibri"/>
        </w:rPr>
        <w:t>Student se smatra studentom više godine ako je iz te više godine upisao minimalno 42 ECTS boda, što bi za studente prve godine značilo da su trebali minimalno ostvariti 42 ECTS boda.</w:t>
      </w:r>
    </w:p>
    <w:p w14:paraId="5E50A43A" w14:textId="77777777" w:rsidR="00B13F10" w:rsidRDefault="000362AE">
      <w:pPr>
        <w:spacing w:after="0" w:line="240" w:lineRule="auto"/>
        <w:jc w:val="both"/>
        <w:rPr>
          <w:rFonts w:ascii="Calibri" w:eastAsia="Calibri" w:hAnsi="Calibri" w:cs="Calibri"/>
        </w:rPr>
      </w:pPr>
      <w:r>
        <w:rPr>
          <w:rFonts w:ascii="Calibri" w:eastAsia="Calibri" w:hAnsi="Calibri" w:cs="Calibri"/>
        </w:rPr>
        <w:t>Iz tablice je vidljivo da je u akademskoj godini 2018./2019. 61,7 % redovitih studenata i 33,19 % izvanrednih studenata prve godine ostvarilo 42 ili više ECTS bodova. Postotci su slični kao i prethodne akademske godine.</w:t>
      </w:r>
    </w:p>
    <w:p w14:paraId="56B92F3E" w14:textId="77777777" w:rsidR="00C5373A" w:rsidRDefault="00C5373A">
      <w:pPr>
        <w:spacing w:after="0" w:line="240" w:lineRule="auto"/>
        <w:jc w:val="both"/>
        <w:rPr>
          <w:rFonts w:ascii="Calibri" w:eastAsia="Calibri" w:hAnsi="Calibri" w:cs="Calibri"/>
        </w:rPr>
      </w:pPr>
    </w:p>
    <w:p w14:paraId="1DCD02FB" w14:textId="7A818842" w:rsidR="00B13F10" w:rsidRPr="00927356" w:rsidRDefault="00652363" w:rsidP="00927356">
      <w:pPr>
        <w:spacing w:after="0" w:line="240" w:lineRule="auto"/>
        <w:jc w:val="center"/>
        <w:rPr>
          <w:rFonts w:ascii="Calibri" w:eastAsia="Calibri" w:hAnsi="Calibri" w:cs="Calibri"/>
        </w:rPr>
      </w:pPr>
      <w:r w:rsidRPr="00652363">
        <w:rPr>
          <w:noProof/>
        </w:rPr>
        <w:drawing>
          <wp:inline distT="0" distB="0" distL="0" distR="0" wp14:anchorId="53363CF7" wp14:editId="62CDA632">
            <wp:extent cx="5731510" cy="2942590"/>
            <wp:effectExtent l="0" t="0" r="2540" b="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2942590"/>
                    </a:xfrm>
                    <a:prstGeom prst="rect">
                      <a:avLst/>
                    </a:prstGeom>
                    <a:noFill/>
                    <a:ln>
                      <a:noFill/>
                    </a:ln>
                  </pic:spPr>
                </pic:pic>
              </a:graphicData>
            </a:graphic>
          </wp:inline>
        </w:drawing>
      </w:r>
    </w:p>
    <w:p w14:paraId="5CF82A5A" w14:textId="04DE2249"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50</w:t>
        </w:r>
      </w:fldSimple>
      <w:r w:rsidR="000362AE" w:rsidRPr="00927356">
        <w:rPr>
          <w:rFonts w:ascii="Calibri" w:eastAsia="Calibri" w:hAnsi="Calibri" w:cs="Calibri"/>
        </w:rPr>
        <w:t>: Postotak studenata prve godine prema sastavnicama i  ostvarenim ECTS bodovima u akademskoj godini 2018./2019.</w:t>
      </w:r>
    </w:p>
    <w:p w14:paraId="377DB05D" w14:textId="77777777" w:rsidR="00B13F10" w:rsidRDefault="00B13F10">
      <w:pPr>
        <w:spacing w:after="0" w:line="240" w:lineRule="auto"/>
        <w:rPr>
          <w:rFonts w:ascii="Calibri" w:eastAsia="Calibri" w:hAnsi="Calibri" w:cs="Calibri"/>
          <w:sz w:val="24"/>
        </w:rPr>
      </w:pPr>
    </w:p>
    <w:p w14:paraId="6BE3A850" w14:textId="77777777" w:rsidR="00B13F10" w:rsidRDefault="000362AE">
      <w:pPr>
        <w:spacing w:after="0" w:line="240" w:lineRule="auto"/>
        <w:jc w:val="both"/>
        <w:rPr>
          <w:rFonts w:ascii="Calibri" w:eastAsia="Calibri" w:hAnsi="Calibri" w:cs="Calibri"/>
          <w:sz w:val="24"/>
        </w:rPr>
      </w:pPr>
      <w:r>
        <w:rPr>
          <w:rFonts w:ascii="Calibri" w:eastAsia="Calibri" w:hAnsi="Calibri" w:cs="Calibri"/>
        </w:rPr>
        <w:t xml:space="preserve">Integrirani studij </w:t>
      </w:r>
      <w:r>
        <w:rPr>
          <w:rFonts w:ascii="Calibri" w:eastAsia="Calibri" w:hAnsi="Calibri" w:cs="Calibri"/>
          <w:i/>
        </w:rPr>
        <w:t>Vojno pomorstvo</w:t>
      </w:r>
      <w:r>
        <w:rPr>
          <w:rFonts w:ascii="Calibri" w:eastAsia="Calibri" w:hAnsi="Calibri" w:cs="Calibri"/>
        </w:rPr>
        <w:t>, Sveučilišni odjel za forenzične znanosti i Umjetnička akademija imaju najviši postotak redovitih studenata prve godine koji su ostvarili 42 ili više ECTS bodova, a Kemijsko-tehnološki fakultet najniži što je prikazano u niže navedenom grafu</w:t>
      </w:r>
      <w:r>
        <w:rPr>
          <w:rFonts w:ascii="Calibri" w:eastAsia="Calibri" w:hAnsi="Calibri" w:cs="Calibri"/>
          <w:sz w:val="24"/>
        </w:rPr>
        <w:t>.</w:t>
      </w:r>
    </w:p>
    <w:p w14:paraId="17BCFEAD" w14:textId="77777777" w:rsidR="00B13F10" w:rsidRDefault="00652363">
      <w:pPr>
        <w:spacing w:after="0" w:line="240" w:lineRule="auto"/>
        <w:rPr>
          <w:rFonts w:ascii="Calibri" w:eastAsia="Calibri" w:hAnsi="Calibri" w:cs="Calibri"/>
          <w:sz w:val="24"/>
        </w:rPr>
      </w:pPr>
      <w:r>
        <w:rPr>
          <w:noProof/>
        </w:rPr>
        <w:drawing>
          <wp:inline distT="0" distB="0" distL="0" distR="0" wp14:anchorId="066DBD89" wp14:editId="3B0CDD6D">
            <wp:extent cx="5731510" cy="3155315"/>
            <wp:effectExtent l="0" t="0" r="2540" b="6985"/>
            <wp:docPr id="53" name="Grafikon 5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63A200-29CD-4005-902B-9A0BB9987D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82DED5" w14:textId="0468481B" w:rsidR="00B13F10" w:rsidRPr="00927356" w:rsidRDefault="00927356" w:rsidP="00927356">
      <w:pPr>
        <w:pStyle w:val="Caption"/>
        <w:jc w:val="center"/>
        <w:rPr>
          <w:rFonts w:ascii="Calibri" w:eastAsia="Calibri" w:hAnsi="Calibri" w:cs="Calibri"/>
        </w:rPr>
      </w:pPr>
      <w:r w:rsidRPr="00927356">
        <w:t xml:space="preserve">Graf </w:t>
      </w:r>
      <w:fldSimple w:instr=" SEQ Graf \* ARABIC ">
        <w:r>
          <w:rPr>
            <w:noProof/>
          </w:rPr>
          <w:t>24</w:t>
        </w:r>
      </w:fldSimple>
      <w:r w:rsidR="000362AE" w:rsidRPr="00927356">
        <w:rPr>
          <w:rFonts w:ascii="Calibri" w:eastAsia="Calibri" w:hAnsi="Calibri" w:cs="Calibri"/>
        </w:rPr>
        <w:t>: Postotak redovitih i izvanrednih studenata prve godine prema sastavnicama u akademskoj godini 2018./2019., a koji su ostvarili 42 ili više ECTS bodova</w:t>
      </w:r>
    </w:p>
    <w:p w14:paraId="5FAB5CC1" w14:textId="77777777" w:rsidR="00B13F10" w:rsidRDefault="00B13F10">
      <w:pPr>
        <w:spacing w:after="0" w:line="240" w:lineRule="auto"/>
        <w:rPr>
          <w:rFonts w:ascii="Times New Roman" w:eastAsia="Times New Roman" w:hAnsi="Times New Roman" w:cs="Times New Roman"/>
          <w:sz w:val="24"/>
        </w:rPr>
      </w:pPr>
    </w:p>
    <w:p w14:paraId="4C124DFA" w14:textId="77777777" w:rsidR="00B13F10" w:rsidRPr="00927356" w:rsidRDefault="000362AE" w:rsidP="00927356">
      <w:pPr>
        <w:pStyle w:val="Heading2"/>
        <w:rPr>
          <w:rFonts w:eastAsia="Calibri"/>
          <w:b/>
          <w:bCs/>
        </w:rPr>
      </w:pPr>
      <w:bookmarkStart w:id="35" w:name="_Toc36563586"/>
      <w:r w:rsidRPr="00927356">
        <w:rPr>
          <w:rFonts w:eastAsia="Calibri"/>
          <w:b/>
          <w:bCs/>
        </w:rPr>
        <w:t>8.1. Preddiplomski sveučilišni studij</w:t>
      </w:r>
      <w:bookmarkEnd w:id="35"/>
    </w:p>
    <w:p w14:paraId="75463EF1" w14:textId="77777777" w:rsidR="00B13F10" w:rsidRDefault="000362AE">
      <w:pPr>
        <w:spacing w:after="0" w:line="240" w:lineRule="auto"/>
        <w:rPr>
          <w:rFonts w:ascii="Calibri" w:eastAsia="Calibri" w:hAnsi="Calibri" w:cs="Calibri"/>
        </w:rPr>
      </w:pPr>
      <w:r>
        <w:rPr>
          <w:rFonts w:ascii="Calibri" w:eastAsia="Calibri" w:hAnsi="Calibri" w:cs="Calibri"/>
        </w:rPr>
        <w:t xml:space="preserve">Na preddiplomskim sveučilišnim studijima 29,12 % redovitih studenata prve godine ostvarilo je 60 ECTS bodova, dok je 54,6 % studenata ostvarilo 42 ili više ECTS bodova. </w:t>
      </w:r>
    </w:p>
    <w:p w14:paraId="22E99C90" w14:textId="77777777" w:rsidR="00B13F10" w:rsidRDefault="00B13F10">
      <w:pPr>
        <w:spacing w:after="0" w:line="240" w:lineRule="auto"/>
        <w:rPr>
          <w:rFonts w:ascii="Calibri" w:eastAsia="Calibri" w:hAnsi="Calibri" w:cs="Calibri"/>
        </w:rPr>
      </w:pPr>
    </w:p>
    <w:p w14:paraId="77280146" w14:textId="77777777" w:rsidR="00B13F10" w:rsidRDefault="00652363" w:rsidP="00652363">
      <w:pPr>
        <w:spacing w:after="0" w:line="240" w:lineRule="auto"/>
        <w:jc w:val="center"/>
        <w:rPr>
          <w:rFonts w:ascii="Calibri" w:eastAsia="Calibri" w:hAnsi="Calibri" w:cs="Calibri"/>
          <w:sz w:val="24"/>
        </w:rPr>
      </w:pPr>
      <w:r w:rsidRPr="00652363">
        <w:rPr>
          <w:noProof/>
        </w:rPr>
        <w:drawing>
          <wp:inline distT="0" distB="0" distL="0" distR="0" wp14:anchorId="77978253" wp14:editId="0A6FA14B">
            <wp:extent cx="5731510" cy="2392680"/>
            <wp:effectExtent l="0" t="0" r="2540" b="762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2392680"/>
                    </a:xfrm>
                    <a:prstGeom prst="rect">
                      <a:avLst/>
                    </a:prstGeom>
                    <a:noFill/>
                    <a:ln>
                      <a:noFill/>
                    </a:ln>
                  </pic:spPr>
                </pic:pic>
              </a:graphicData>
            </a:graphic>
          </wp:inline>
        </w:drawing>
      </w:r>
    </w:p>
    <w:p w14:paraId="54C5C6C6" w14:textId="1A88727D" w:rsidR="00B13F10"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51</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sveučilišnih studija prema sastavnicama i  ostvarenim ECTS bodovima u akademskoj godini 2018./2019.</w:t>
      </w:r>
    </w:p>
    <w:p w14:paraId="63FC16BC" w14:textId="77777777" w:rsidR="00927356" w:rsidRPr="00927356" w:rsidRDefault="00927356" w:rsidP="00927356"/>
    <w:p w14:paraId="42678CF2" w14:textId="77777777" w:rsidR="00B13F10" w:rsidRDefault="000362AE">
      <w:pPr>
        <w:spacing w:after="0" w:line="240" w:lineRule="auto"/>
        <w:jc w:val="both"/>
        <w:rPr>
          <w:rFonts w:ascii="Calibri" w:eastAsia="Calibri" w:hAnsi="Calibri" w:cs="Calibri"/>
        </w:rPr>
      </w:pPr>
      <w:r>
        <w:rPr>
          <w:rFonts w:ascii="Calibri" w:eastAsia="Calibri" w:hAnsi="Calibri" w:cs="Calibri"/>
        </w:rPr>
        <w:t>Umjetnička akademija i Katolički bogoslovni fakultet imaju najviši postotak redovitih studenata preddiplomskih sveučilišnih studija koji su ostvarili 42 ili više ECTS bodova i on je preko 90%, a Kemijsko-tehnološki fakultet najniži 28,68 % što je prikazano u niže navedenom grafu.</w:t>
      </w:r>
    </w:p>
    <w:p w14:paraId="1996F2CA" w14:textId="77777777" w:rsidR="00B13F10" w:rsidRDefault="00B13F10">
      <w:pPr>
        <w:spacing w:after="0" w:line="240" w:lineRule="auto"/>
        <w:jc w:val="center"/>
        <w:rPr>
          <w:rFonts w:ascii="Calibri" w:eastAsia="Calibri" w:hAnsi="Calibri" w:cs="Calibri"/>
          <w:sz w:val="24"/>
        </w:rPr>
      </w:pPr>
    </w:p>
    <w:p w14:paraId="4EECDED0" w14:textId="77777777" w:rsidR="00652363" w:rsidRDefault="00652363">
      <w:pPr>
        <w:spacing w:after="0" w:line="240" w:lineRule="auto"/>
        <w:jc w:val="center"/>
        <w:rPr>
          <w:rFonts w:ascii="Calibri" w:eastAsia="Calibri" w:hAnsi="Calibri" w:cs="Calibri"/>
          <w:sz w:val="24"/>
        </w:rPr>
      </w:pPr>
      <w:r>
        <w:rPr>
          <w:noProof/>
        </w:rPr>
        <w:drawing>
          <wp:inline distT="0" distB="0" distL="0" distR="0" wp14:anchorId="778B6687" wp14:editId="39E9304B">
            <wp:extent cx="4572000" cy="2654300"/>
            <wp:effectExtent l="0" t="0" r="0" b="12700"/>
            <wp:docPr id="55" name="Grafikon 5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97F3683F-CF96-49E1-AD64-48F4E7F906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02CAA93" w14:textId="03AE56A1" w:rsidR="00B13F10" w:rsidRPr="00927356" w:rsidRDefault="00927356" w:rsidP="00927356">
      <w:pPr>
        <w:pStyle w:val="Caption"/>
        <w:jc w:val="center"/>
        <w:rPr>
          <w:rFonts w:ascii="Calibri" w:eastAsia="Calibri" w:hAnsi="Calibri" w:cs="Calibri"/>
        </w:rPr>
      </w:pPr>
      <w:r w:rsidRPr="00927356">
        <w:t xml:space="preserve">Graf </w:t>
      </w:r>
      <w:fldSimple w:instr=" SEQ Graf \* ARABIC ">
        <w:r>
          <w:rPr>
            <w:noProof/>
          </w:rPr>
          <w:t>25</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sveučilišnih studija prema sastavnicama u akademskoj godini 2018./2019. koji su ostvarili 42 ili više ECTS bodova</w:t>
      </w:r>
    </w:p>
    <w:p w14:paraId="7C98C182" w14:textId="77777777" w:rsidR="00B13F10" w:rsidRDefault="00B13F10">
      <w:pPr>
        <w:spacing w:after="0" w:line="240" w:lineRule="auto"/>
        <w:rPr>
          <w:rFonts w:ascii="Calibri" w:eastAsia="Calibri" w:hAnsi="Calibri" w:cs="Calibri"/>
          <w:sz w:val="24"/>
        </w:rPr>
      </w:pPr>
    </w:p>
    <w:p w14:paraId="0B449F07" w14:textId="77777777" w:rsidR="00B13F10" w:rsidRPr="00927356" w:rsidRDefault="000362AE" w:rsidP="00927356">
      <w:pPr>
        <w:pStyle w:val="Heading2"/>
        <w:rPr>
          <w:rFonts w:eastAsia="Calibri"/>
          <w:b/>
          <w:bCs/>
        </w:rPr>
      </w:pPr>
      <w:bookmarkStart w:id="36" w:name="_Toc36563587"/>
      <w:r w:rsidRPr="00927356">
        <w:rPr>
          <w:rFonts w:eastAsia="Calibri"/>
          <w:b/>
          <w:bCs/>
        </w:rPr>
        <w:t>8.2. Diplomski sveučilišni studiji</w:t>
      </w:r>
      <w:bookmarkEnd w:id="36"/>
    </w:p>
    <w:p w14:paraId="62957A53" w14:textId="77777777" w:rsidR="00B13F10" w:rsidRDefault="000362AE">
      <w:pPr>
        <w:spacing w:after="0" w:line="240" w:lineRule="auto"/>
        <w:jc w:val="both"/>
        <w:rPr>
          <w:rFonts w:ascii="Calibri" w:eastAsia="Calibri" w:hAnsi="Calibri" w:cs="Calibri"/>
        </w:rPr>
      </w:pPr>
      <w:r>
        <w:rPr>
          <w:rFonts w:ascii="Calibri" w:eastAsia="Calibri" w:hAnsi="Calibri" w:cs="Calibri"/>
        </w:rPr>
        <w:t>Na diplomskim sveučilišnim studijima 52,52 % redovitih studenata prve godine ostvarilo je 60 ECTS bodova, dok je 87,84 % studenata ostvarilo 42 ili više ECTS bodova.</w:t>
      </w:r>
    </w:p>
    <w:p w14:paraId="1B82B77E" w14:textId="77777777" w:rsidR="00B13F10" w:rsidRDefault="00B13F10">
      <w:pPr>
        <w:spacing w:after="0" w:line="240" w:lineRule="auto"/>
        <w:jc w:val="both"/>
        <w:rPr>
          <w:rFonts w:ascii="Calibri" w:eastAsia="Calibri" w:hAnsi="Calibri" w:cs="Calibri"/>
        </w:rPr>
      </w:pPr>
    </w:p>
    <w:p w14:paraId="00C6217D" w14:textId="77777777" w:rsidR="00B13F10" w:rsidRDefault="00652363">
      <w:pPr>
        <w:spacing w:after="0" w:line="240" w:lineRule="auto"/>
        <w:jc w:val="center"/>
        <w:rPr>
          <w:rFonts w:ascii="Calibri" w:eastAsia="Calibri" w:hAnsi="Calibri" w:cs="Calibri"/>
          <w:sz w:val="24"/>
        </w:rPr>
      </w:pPr>
      <w:r w:rsidRPr="00652363">
        <w:rPr>
          <w:noProof/>
        </w:rPr>
        <w:drawing>
          <wp:inline distT="0" distB="0" distL="0" distR="0" wp14:anchorId="41EE92C6" wp14:editId="7881947C">
            <wp:extent cx="5731510" cy="2475230"/>
            <wp:effectExtent l="0" t="0" r="2540" b="127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2475230"/>
                    </a:xfrm>
                    <a:prstGeom prst="rect">
                      <a:avLst/>
                    </a:prstGeom>
                    <a:noFill/>
                    <a:ln>
                      <a:noFill/>
                    </a:ln>
                  </pic:spPr>
                </pic:pic>
              </a:graphicData>
            </a:graphic>
          </wp:inline>
        </w:drawing>
      </w:r>
    </w:p>
    <w:p w14:paraId="4BFF5B2D" w14:textId="43876038"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52</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sveučilišnih studija prema sastavnicama i  ostvarenim ECTS bodovima u akademskoj godini 2018./2019.</w:t>
      </w:r>
    </w:p>
    <w:p w14:paraId="1E59B1FB" w14:textId="77777777" w:rsidR="00B13F10" w:rsidRDefault="00B13F10">
      <w:pPr>
        <w:rPr>
          <w:rFonts w:ascii="Calibri" w:eastAsia="Calibri" w:hAnsi="Calibri" w:cs="Calibri"/>
          <w:b/>
          <w:sz w:val="20"/>
        </w:rPr>
      </w:pPr>
    </w:p>
    <w:p w14:paraId="720DA6F3" w14:textId="77777777" w:rsidR="00B13F10" w:rsidRDefault="000362AE">
      <w:pPr>
        <w:spacing w:after="0" w:line="240" w:lineRule="auto"/>
        <w:jc w:val="both"/>
        <w:rPr>
          <w:rFonts w:ascii="Calibri" w:eastAsia="Calibri" w:hAnsi="Calibri" w:cs="Calibri"/>
        </w:rPr>
      </w:pPr>
      <w:r>
        <w:rPr>
          <w:rFonts w:ascii="Calibri" w:eastAsia="Calibri" w:hAnsi="Calibri" w:cs="Calibri"/>
        </w:rPr>
        <w:t>Postotak redovitih studenata prve godine koji su ostvarili 42 ili više ECTS bodova najviši je na Sveučilišnom odjelu za studije mora i iznosi 100 %. Na Sveučilišnom odjelu zdravstvenih studija postotak je 0 jer se studiji izvode kao izvanredni u trajanju od tri akademske godine.</w:t>
      </w:r>
    </w:p>
    <w:p w14:paraId="10CA9E08" w14:textId="77777777" w:rsidR="00B13F10" w:rsidRDefault="00652363">
      <w:pPr>
        <w:spacing w:after="0" w:line="240" w:lineRule="auto"/>
        <w:jc w:val="center"/>
        <w:rPr>
          <w:rFonts w:ascii="Calibri" w:eastAsia="Calibri" w:hAnsi="Calibri" w:cs="Calibri"/>
          <w:sz w:val="24"/>
        </w:rPr>
      </w:pPr>
      <w:r>
        <w:rPr>
          <w:noProof/>
        </w:rPr>
        <w:drawing>
          <wp:inline distT="0" distB="0" distL="0" distR="0" wp14:anchorId="1E2A6218" wp14:editId="5B01EEBC">
            <wp:extent cx="4962525" cy="3027363"/>
            <wp:effectExtent l="0" t="0" r="9525" b="1905"/>
            <wp:docPr id="57" name="Grafikon 5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56E71D8-FDB9-49E8-A070-C8AF32416A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1D6628" w14:textId="2A3C6B1B" w:rsidR="00B13F10" w:rsidRPr="00927356" w:rsidRDefault="00927356" w:rsidP="00927356">
      <w:pPr>
        <w:pStyle w:val="Caption"/>
        <w:jc w:val="center"/>
        <w:rPr>
          <w:rFonts w:ascii="Calibri" w:eastAsia="Calibri" w:hAnsi="Calibri" w:cs="Calibri"/>
        </w:rPr>
      </w:pPr>
      <w:r w:rsidRPr="00927356">
        <w:t xml:space="preserve">Graf </w:t>
      </w:r>
      <w:fldSimple w:instr=" SEQ Graf \* ARABIC ">
        <w:r>
          <w:rPr>
            <w:noProof/>
          </w:rPr>
          <w:t>26</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redovitih studenata prve godine diplomskih sveučilišnih studija prema sastavnicama u akademskoj godini 2018./2019. koji su ostvarili 42 ili više ECTS bodova</w:t>
      </w:r>
    </w:p>
    <w:p w14:paraId="2AE4F0C9" w14:textId="77777777" w:rsidR="00B13F10" w:rsidRDefault="00B13F10">
      <w:pPr>
        <w:spacing w:after="0" w:line="240" w:lineRule="auto"/>
        <w:rPr>
          <w:rFonts w:ascii="Calibri" w:eastAsia="Calibri" w:hAnsi="Calibri" w:cs="Calibri"/>
          <w:sz w:val="24"/>
        </w:rPr>
      </w:pPr>
    </w:p>
    <w:p w14:paraId="2BF62A35" w14:textId="77777777" w:rsidR="00B13F10" w:rsidRPr="00927356" w:rsidRDefault="000362AE" w:rsidP="00927356">
      <w:pPr>
        <w:pStyle w:val="Heading2"/>
        <w:rPr>
          <w:rFonts w:eastAsia="Calibri"/>
          <w:b/>
          <w:bCs/>
        </w:rPr>
      </w:pPr>
      <w:bookmarkStart w:id="37" w:name="_Toc36563588"/>
      <w:r w:rsidRPr="00927356">
        <w:rPr>
          <w:rFonts w:eastAsia="Calibri"/>
          <w:b/>
          <w:bCs/>
        </w:rPr>
        <w:t>8.3. Integrirani preddiplomski i diplomski sveučilišni studiji</w:t>
      </w:r>
      <w:bookmarkEnd w:id="37"/>
    </w:p>
    <w:p w14:paraId="1DBE0F45" w14:textId="77777777" w:rsidR="00B13F10" w:rsidRDefault="000362AE">
      <w:pPr>
        <w:spacing w:after="0" w:line="240" w:lineRule="auto"/>
        <w:jc w:val="both"/>
        <w:rPr>
          <w:rFonts w:ascii="Calibri" w:eastAsia="Calibri" w:hAnsi="Calibri" w:cs="Calibri"/>
        </w:rPr>
      </w:pPr>
      <w:r>
        <w:rPr>
          <w:rFonts w:ascii="Calibri" w:eastAsia="Calibri" w:hAnsi="Calibri" w:cs="Calibri"/>
        </w:rPr>
        <w:t>Na integriranim preddiplomskim i diplomskim sveučilišnim studijima 47,25 % redovitih i 2,20 % izvanrednih studenata prve godine ostvarili su najmanje 60 ECTS bodova, dok je 67,61 % redovitih studenata prve godine ostvarilo 42 ili više ECTS bodova.</w:t>
      </w:r>
    </w:p>
    <w:p w14:paraId="1F5C7FA4" w14:textId="77777777" w:rsidR="00B13F10" w:rsidRDefault="00B13F10">
      <w:pPr>
        <w:spacing w:after="0" w:line="240" w:lineRule="auto"/>
        <w:jc w:val="both"/>
        <w:rPr>
          <w:rFonts w:ascii="Calibri" w:eastAsia="Calibri" w:hAnsi="Calibri" w:cs="Calibri"/>
          <w:sz w:val="24"/>
        </w:rPr>
      </w:pPr>
    </w:p>
    <w:p w14:paraId="3A998B8C" w14:textId="77777777" w:rsidR="00B13F10" w:rsidRDefault="00652363" w:rsidP="00652363">
      <w:pPr>
        <w:spacing w:after="0" w:line="240" w:lineRule="auto"/>
        <w:jc w:val="center"/>
        <w:rPr>
          <w:rFonts w:ascii="Calibri" w:eastAsia="Calibri" w:hAnsi="Calibri" w:cs="Calibri"/>
          <w:sz w:val="24"/>
        </w:rPr>
      </w:pPr>
      <w:r w:rsidRPr="00652363">
        <w:rPr>
          <w:noProof/>
        </w:rPr>
        <w:drawing>
          <wp:inline distT="0" distB="0" distL="0" distR="0" wp14:anchorId="74308F17" wp14:editId="05EE5BAC">
            <wp:extent cx="5731510" cy="1459230"/>
            <wp:effectExtent l="0" t="0" r="2540" b="762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1459230"/>
                    </a:xfrm>
                    <a:prstGeom prst="rect">
                      <a:avLst/>
                    </a:prstGeom>
                    <a:noFill/>
                    <a:ln>
                      <a:noFill/>
                    </a:ln>
                  </pic:spPr>
                </pic:pic>
              </a:graphicData>
            </a:graphic>
          </wp:inline>
        </w:drawing>
      </w:r>
    </w:p>
    <w:p w14:paraId="2F8B52F3" w14:textId="2D0DF56F"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53</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integriranih studija prema sastavnicama i  ostvarenim ECTS bodovima u akademskoj godini 2018./2019.</w:t>
      </w:r>
    </w:p>
    <w:p w14:paraId="0EFA0CFF" w14:textId="77777777" w:rsidR="00B13F10" w:rsidRDefault="00B13F10">
      <w:pPr>
        <w:spacing w:after="0" w:line="240" w:lineRule="auto"/>
        <w:rPr>
          <w:rFonts w:ascii="Calibri" w:eastAsia="Calibri" w:hAnsi="Calibri" w:cs="Calibri"/>
          <w:sz w:val="24"/>
        </w:rPr>
      </w:pPr>
    </w:p>
    <w:p w14:paraId="29D14883" w14:textId="77777777" w:rsidR="00B13F10" w:rsidRDefault="000362AE">
      <w:pPr>
        <w:spacing w:after="0" w:line="240" w:lineRule="auto"/>
        <w:jc w:val="both"/>
        <w:rPr>
          <w:rFonts w:ascii="Calibri" w:eastAsia="Calibri" w:hAnsi="Calibri" w:cs="Calibri"/>
        </w:rPr>
      </w:pPr>
      <w:r>
        <w:rPr>
          <w:rFonts w:ascii="Calibri" w:eastAsia="Calibri" w:hAnsi="Calibri" w:cs="Calibri"/>
        </w:rPr>
        <w:t>Postotak redovitih studenata prve godine integriranih preddiplomskih i diplomskih sveučilišnih studija koji su ostvarili najmanje 42 ECTS boda u akademskoj godini 2018./2019. najviši je na Umjetničkoj akademiji i iznosi 100 %, dok je najniži na Pravnom fakultetu i iznosi 53,74 %. Izvanredni studiji se izvode samo na Pravnom fakultetu i kod njih je postotak studenata prve godine koji su ostvarili 42 ili više ECTS bodova samo 8,79 %.</w:t>
      </w:r>
    </w:p>
    <w:p w14:paraId="5CD79411" w14:textId="77777777" w:rsidR="00B13F10" w:rsidRDefault="00B13F10">
      <w:pPr>
        <w:spacing w:after="0" w:line="240" w:lineRule="auto"/>
        <w:rPr>
          <w:rFonts w:ascii="Calibri" w:eastAsia="Calibri" w:hAnsi="Calibri" w:cs="Calibri"/>
          <w:sz w:val="24"/>
        </w:rPr>
      </w:pPr>
    </w:p>
    <w:p w14:paraId="55583F25" w14:textId="77777777" w:rsidR="00B13F10" w:rsidRDefault="00B13F10">
      <w:pPr>
        <w:spacing w:after="0" w:line="240" w:lineRule="auto"/>
        <w:jc w:val="center"/>
        <w:rPr>
          <w:rFonts w:ascii="Calibri" w:eastAsia="Calibri" w:hAnsi="Calibri" w:cs="Calibri"/>
          <w:sz w:val="24"/>
        </w:rPr>
      </w:pPr>
    </w:p>
    <w:p w14:paraId="357B48A8" w14:textId="77777777" w:rsidR="00B13F10" w:rsidRDefault="00652363">
      <w:pPr>
        <w:spacing w:after="0" w:line="240" w:lineRule="auto"/>
        <w:jc w:val="center"/>
        <w:rPr>
          <w:rFonts w:ascii="Calibri" w:eastAsia="Calibri" w:hAnsi="Calibri" w:cs="Calibri"/>
          <w:sz w:val="24"/>
        </w:rPr>
      </w:pPr>
      <w:r>
        <w:rPr>
          <w:noProof/>
        </w:rPr>
        <w:drawing>
          <wp:inline distT="0" distB="0" distL="0" distR="0" wp14:anchorId="243F81C5" wp14:editId="33622375">
            <wp:extent cx="4572000" cy="2654300"/>
            <wp:effectExtent l="0" t="0" r="0" b="12700"/>
            <wp:docPr id="60" name="Grafikon 6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127550FC-660B-450B-9E1F-1366462364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59F232E" w14:textId="1F2B58ED" w:rsidR="00B13F10" w:rsidRPr="00927356" w:rsidRDefault="00927356" w:rsidP="00927356">
      <w:pPr>
        <w:pStyle w:val="Caption"/>
        <w:jc w:val="center"/>
        <w:rPr>
          <w:rFonts w:ascii="Calibri" w:eastAsia="Calibri" w:hAnsi="Calibri" w:cs="Calibri"/>
        </w:rPr>
      </w:pPr>
      <w:r w:rsidRPr="00927356">
        <w:t xml:space="preserve">Graf </w:t>
      </w:r>
      <w:fldSimple w:instr=" SEQ Graf \* ARABIC ">
        <w:r>
          <w:rPr>
            <w:noProof/>
          </w:rPr>
          <w:t>27</w:t>
        </w:r>
      </w:fldSimple>
      <w:r w:rsidRPr="00927356">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integriranih studija prema sastavnicama u akademskoj godini 2018./2019. koji su ostvarili 42 ili više ECTS bodova</w:t>
      </w:r>
    </w:p>
    <w:p w14:paraId="551586DC" w14:textId="77777777" w:rsidR="00B13F10" w:rsidRDefault="00B13F10">
      <w:pPr>
        <w:spacing w:after="0" w:line="240" w:lineRule="auto"/>
        <w:rPr>
          <w:rFonts w:ascii="Calibri" w:eastAsia="Calibri" w:hAnsi="Calibri" w:cs="Calibri"/>
          <w:sz w:val="24"/>
        </w:rPr>
      </w:pPr>
    </w:p>
    <w:p w14:paraId="35E37605" w14:textId="77777777" w:rsidR="00B13F10" w:rsidRPr="00927356" w:rsidRDefault="000362AE" w:rsidP="00927356">
      <w:pPr>
        <w:pStyle w:val="Heading2"/>
        <w:rPr>
          <w:rFonts w:eastAsia="Calibri"/>
          <w:b/>
          <w:bCs/>
        </w:rPr>
      </w:pPr>
      <w:bookmarkStart w:id="38" w:name="_Toc36563589"/>
      <w:r w:rsidRPr="00927356">
        <w:rPr>
          <w:rFonts w:eastAsia="Calibri"/>
          <w:b/>
          <w:bCs/>
        </w:rPr>
        <w:t>8.4. Preddiplomski stručni studiji</w:t>
      </w:r>
      <w:bookmarkEnd w:id="38"/>
    </w:p>
    <w:p w14:paraId="72337E52" w14:textId="77777777" w:rsidR="00B13F10" w:rsidRDefault="000362AE">
      <w:pPr>
        <w:spacing w:after="0" w:line="240" w:lineRule="auto"/>
        <w:jc w:val="both"/>
        <w:rPr>
          <w:rFonts w:ascii="Calibri" w:eastAsia="Calibri" w:hAnsi="Calibri" w:cs="Calibri"/>
        </w:rPr>
      </w:pPr>
      <w:r>
        <w:rPr>
          <w:rFonts w:ascii="Calibri" w:eastAsia="Calibri" w:hAnsi="Calibri" w:cs="Calibri"/>
        </w:rPr>
        <w:t xml:space="preserve">Na preddiplomskim stručnim studijima samo je 13,34 % redovitih i 6,61 % izvanrednih studenata prve godine ostvarilo 60 ili više ECTS bodova, a 39,12 % redovitih studenata prve godine ostvarilo je najmanje 42 ECTS boda. </w:t>
      </w:r>
    </w:p>
    <w:p w14:paraId="3C820E32" w14:textId="77777777" w:rsidR="00B13F10" w:rsidRDefault="00B13F10">
      <w:pPr>
        <w:spacing w:after="0" w:line="240" w:lineRule="auto"/>
        <w:jc w:val="both"/>
        <w:rPr>
          <w:rFonts w:ascii="Calibri" w:eastAsia="Calibri" w:hAnsi="Calibri" w:cs="Calibri"/>
        </w:rPr>
      </w:pPr>
    </w:p>
    <w:p w14:paraId="6467581F" w14:textId="77777777" w:rsidR="00B13F10" w:rsidRDefault="00652363" w:rsidP="00652363">
      <w:pPr>
        <w:spacing w:after="0" w:line="240" w:lineRule="auto"/>
        <w:jc w:val="center"/>
        <w:rPr>
          <w:rFonts w:ascii="Calibri" w:eastAsia="Calibri" w:hAnsi="Calibri" w:cs="Calibri"/>
          <w:sz w:val="24"/>
        </w:rPr>
      </w:pPr>
      <w:r w:rsidRPr="00652363">
        <w:rPr>
          <w:noProof/>
        </w:rPr>
        <w:drawing>
          <wp:inline distT="0" distB="0" distL="0" distR="0" wp14:anchorId="56F6FE84" wp14:editId="5C8F04F0">
            <wp:extent cx="5731510" cy="1600200"/>
            <wp:effectExtent l="0" t="0" r="2540" b="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1600200"/>
                    </a:xfrm>
                    <a:prstGeom prst="rect">
                      <a:avLst/>
                    </a:prstGeom>
                    <a:noFill/>
                    <a:ln>
                      <a:noFill/>
                    </a:ln>
                  </pic:spPr>
                </pic:pic>
              </a:graphicData>
            </a:graphic>
          </wp:inline>
        </w:drawing>
      </w:r>
    </w:p>
    <w:p w14:paraId="6BAC93CC" w14:textId="715C6683"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54</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preddiplomskih stručnih studija prema sastavnicama i  ostvarenim ECTS bodovima u akademskoj godini 2018./2019.</w:t>
      </w:r>
    </w:p>
    <w:p w14:paraId="56AEE096" w14:textId="77777777" w:rsidR="00B13F10" w:rsidRDefault="00B13F10">
      <w:pPr>
        <w:spacing w:after="0" w:line="240" w:lineRule="auto"/>
        <w:rPr>
          <w:rFonts w:ascii="Calibri" w:eastAsia="Calibri" w:hAnsi="Calibri" w:cs="Calibri"/>
          <w:sz w:val="24"/>
        </w:rPr>
      </w:pPr>
    </w:p>
    <w:p w14:paraId="0DEAAE7D" w14:textId="348B8DEC" w:rsidR="00B13F10" w:rsidRDefault="000362AE">
      <w:pPr>
        <w:spacing w:after="0" w:line="240" w:lineRule="auto"/>
        <w:jc w:val="both"/>
        <w:rPr>
          <w:rFonts w:ascii="Calibri" w:eastAsia="Calibri" w:hAnsi="Calibri" w:cs="Calibri"/>
        </w:rPr>
      </w:pPr>
      <w:r>
        <w:rPr>
          <w:rFonts w:ascii="Calibri" w:eastAsia="Calibri" w:hAnsi="Calibri" w:cs="Calibri"/>
        </w:rPr>
        <w:t>Postotak redovitih studenata prve godine preddiplomskih stručnih studija koji su ostvarili najmanje 42 ECTS boda u akademskoj godini 201</w:t>
      </w:r>
      <w:r w:rsidR="00AA27CE">
        <w:rPr>
          <w:rFonts w:ascii="Calibri" w:eastAsia="Calibri" w:hAnsi="Calibri" w:cs="Calibri"/>
        </w:rPr>
        <w:t>8</w:t>
      </w:r>
      <w:r>
        <w:rPr>
          <w:rFonts w:ascii="Calibri" w:eastAsia="Calibri" w:hAnsi="Calibri" w:cs="Calibri"/>
        </w:rPr>
        <w:t>./201</w:t>
      </w:r>
      <w:r w:rsidR="00AA27CE">
        <w:rPr>
          <w:rFonts w:ascii="Calibri" w:eastAsia="Calibri" w:hAnsi="Calibri" w:cs="Calibri"/>
        </w:rPr>
        <w:t>9.</w:t>
      </w:r>
      <w:r>
        <w:rPr>
          <w:rFonts w:ascii="Calibri" w:eastAsia="Calibri" w:hAnsi="Calibri" w:cs="Calibri"/>
        </w:rPr>
        <w:t xml:space="preserve"> najviši je na Fakultetu elektrotehnike, strojarstva i brodogradnje i iznosi 51,85 %.</w:t>
      </w:r>
    </w:p>
    <w:p w14:paraId="7F34BCA2" w14:textId="77777777" w:rsidR="00B13F10" w:rsidRDefault="00B13F10">
      <w:pPr>
        <w:spacing w:after="0" w:line="240" w:lineRule="auto"/>
        <w:jc w:val="both"/>
        <w:rPr>
          <w:rFonts w:ascii="Calibri" w:eastAsia="Calibri" w:hAnsi="Calibri" w:cs="Calibri"/>
          <w:sz w:val="24"/>
        </w:rPr>
      </w:pPr>
    </w:p>
    <w:p w14:paraId="2535A124" w14:textId="77777777" w:rsidR="00B13F10" w:rsidRDefault="00B13F10">
      <w:pPr>
        <w:spacing w:after="0" w:line="240" w:lineRule="auto"/>
        <w:jc w:val="both"/>
        <w:rPr>
          <w:rFonts w:ascii="Calibri" w:eastAsia="Calibri" w:hAnsi="Calibri" w:cs="Calibri"/>
          <w:sz w:val="24"/>
        </w:rPr>
      </w:pPr>
    </w:p>
    <w:p w14:paraId="1573B986" w14:textId="77777777" w:rsidR="00B13F10" w:rsidRDefault="00652363">
      <w:pPr>
        <w:spacing w:after="0" w:line="240" w:lineRule="auto"/>
        <w:jc w:val="center"/>
        <w:rPr>
          <w:rFonts w:ascii="Calibri" w:eastAsia="Calibri" w:hAnsi="Calibri" w:cs="Calibri"/>
          <w:sz w:val="24"/>
        </w:rPr>
      </w:pPr>
      <w:r>
        <w:rPr>
          <w:noProof/>
        </w:rPr>
        <w:drawing>
          <wp:inline distT="0" distB="0" distL="0" distR="0" wp14:anchorId="75BD561B" wp14:editId="7B9D51BA">
            <wp:extent cx="4572000" cy="2654300"/>
            <wp:effectExtent l="0" t="0" r="0" b="12700"/>
            <wp:docPr id="62" name="Grafikon 6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689793F-DC9B-4430-A342-7A0DC50A77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3A0FC2F" w14:textId="276B48D9" w:rsidR="00B13F10" w:rsidRPr="00927356" w:rsidRDefault="00927356" w:rsidP="00927356">
      <w:pPr>
        <w:pStyle w:val="Caption"/>
        <w:jc w:val="center"/>
        <w:rPr>
          <w:rFonts w:ascii="Calibri" w:eastAsia="Calibri" w:hAnsi="Calibri" w:cs="Calibri"/>
        </w:rPr>
      </w:pPr>
      <w:r w:rsidRPr="00927356">
        <w:t xml:space="preserve">Graf </w:t>
      </w:r>
      <w:fldSimple w:instr=" SEQ Graf \* ARABIC ">
        <w:r>
          <w:rPr>
            <w:noProof/>
          </w:rPr>
          <w:t>28</w:t>
        </w:r>
      </w:fldSimple>
      <w:r w:rsidR="000362AE" w:rsidRPr="00927356">
        <w:rPr>
          <w:rFonts w:ascii="Calibri" w:eastAsia="Calibri" w:hAnsi="Calibri" w:cs="Calibri"/>
          <w:b/>
        </w:rPr>
        <w:t xml:space="preserve">: </w:t>
      </w:r>
      <w:r w:rsidR="000362AE" w:rsidRPr="00927356">
        <w:rPr>
          <w:rFonts w:ascii="Calibri" w:eastAsia="Calibri" w:hAnsi="Calibri" w:cs="Calibri"/>
        </w:rPr>
        <w:t>Postotak redovitih i izvanrednih studenata prve godine preddiplomskih stručnih studija prema sastavnicama u akademskoj godini 2018./2019. koji su ostvarili 42 ili više ECTS bodova</w:t>
      </w:r>
    </w:p>
    <w:p w14:paraId="21F75AE3" w14:textId="77777777" w:rsidR="00B13F10" w:rsidRDefault="00B13F10">
      <w:pPr>
        <w:spacing w:after="0" w:line="240" w:lineRule="auto"/>
        <w:rPr>
          <w:rFonts w:ascii="Calibri" w:eastAsia="Calibri" w:hAnsi="Calibri" w:cs="Calibri"/>
          <w:sz w:val="24"/>
        </w:rPr>
      </w:pPr>
    </w:p>
    <w:p w14:paraId="296678B4" w14:textId="77777777" w:rsidR="00B13F10" w:rsidRPr="00927356" w:rsidRDefault="000362AE" w:rsidP="00927356">
      <w:pPr>
        <w:pStyle w:val="Heading2"/>
        <w:rPr>
          <w:rFonts w:eastAsia="Calibri"/>
          <w:b/>
          <w:bCs/>
        </w:rPr>
      </w:pPr>
      <w:bookmarkStart w:id="39" w:name="_Toc36563590"/>
      <w:r w:rsidRPr="00927356">
        <w:rPr>
          <w:rFonts w:eastAsia="Calibri"/>
          <w:b/>
          <w:bCs/>
        </w:rPr>
        <w:t>8.5. Diplomski specijalistički stručni studiji</w:t>
      </w:r>
      <w:bookmarkEnd w:id="39"/>
    </w:p>
    <w:p w14:paraId="5B315ABE" w14:textId="77777777" w:rsidR="00B13F10" w:rsidRDefault="00B13F10">
      <w:pPr>
        <w:spacing w:after="0" w:line="240" w:lineRule="auto"/>
        <w:rPr>
          <w:rFonts w:ascii="Calibri" w:eastAsia="Calibri" w:hAnsi="Calibri" w:cs="Calibri"/>
          <w:sz w:val="24"/>
        </w:rPr>
      </w:pPr>
    </w:p>
    <w:p w14:paraId="0F73248F" w14:textId="77777777" w:rsidR="00B13F10" w:rsidRDefault="000362AE">
      <w:pPr>
        <w:spacing w:after="0" w:line="240" w:lineRule="auto"/>
        <w:jc w:val="both"/>
        <w:rPr>
          <w:rFonts w:ascii="Calibri" w:eastAsia="Calibri" w:hAnsi="Calibri" w:cs="Calibri"/>
        </w:rPr>
      </w:pPr>
      <w:r>
        <w:rPr>
          <w:rFonts w:ascii="Calibri" w:eastAsia="Calibri" w:hAnsi="Calibri" w:cs="Calibri"/>
        </w:rPr>
        <w:t>Na diplomskim specijalističkim stručnim studijima 51,77 % redovitih i 31,25 % izvanrednih studenata prve godine ostvarilo je 60 ili više ECTS bodova, a 84,96 % redovitih studenata prve godine ostvarilo je najmanje 42 ECTS boda.</w:t>
      </w:r>
    </w:p>
    <w:p w14:paraId="4F4E4D40" w14:textId="77777777" w:rsidR="00B13F10" w:rsidRDefault="00B13F10">
      <w:pPr>
        <w:spacing w:after="0" w:line="240" w:lineRule="auto"/>
        <w:jc w:val="both"/>
        <w:rPr>
          <w:rFonts w:ascii="Calibri" w:eastAsia="Calibri" w:hAnsi="Calibri" w:cs="Calibri"/>
        </w:rPr>
      </w:pPr>
    </w:p>
    <w:p w14:paraId="09F67F26" w14:textId="77777777" w:rsidR="00B13F10" w:rsidRDefault="00652363">
      <w:pPr>
        <w:spacing w:after="0" w:line="240" w:lineRule="auto"/>
        <w:jc w:val="center"/>
        <w:rPr>
          <w:rFonts w:ascii="Calibri" w:eastAsia="Calibri" w:hAnsi="Calibri" w:cs="Calibri"/>
          <w:sz w:val="24"/>
        </w:rPr>
      </w:pPr>
      <w:r w:rsidRPr="00652363">
        <w:rPr>
          <w:noProof/>
        </w:rPr>
        <w:drawing>
          <wp:inline distT="0" distB="0" distL="0" distR="0" wp14:anchorId="5D553997" wp14:editId="298F3AC9">
            <wp:extent cx="5731510" cy="1141095"/>
            <wp:effectExtent l="0" t="0" r="2540" b="1905"/>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1141095"/>
                    </a:xfrm>
                    <a:prstGeom prst="rect">
                      <a:avLst/>
                    </a:prstGeom>
                    <a:noFill/>
                    <a:ln>
                      <a:noFill/>
                    </a:ln>
                  </pic:spPr>
                </pic:pic>
              </a:graphicData>
            </a:graphic>
          </wp:inline>
        </w:drawing>
      </w:r>
    </w:p>
    <w:p w14:paraId="507881B0" w14:textId="5DFBCCEF" w:rsidR="00B13F10" w:rsidRPr="00927356" w:rsidRDefault="00927356" w:rsidP="00927356">
      <w:pPr>
        <w:pStyle w:val="Caption"/>
        <w:jc w:val="center"/>
        <w:rPr>
          <w:rFonts w:ascii="Calibri" w:eastAsia="Calibri" w:hAnsi="Calibri" w:cs="Calibri"/>
        </w:rPr>
      </w:pPr>
      <w:r w:rsidRPr="00927356">
        <w:t xml:space="preserve">Tablica </w:t>
      </w:r>
      <w:fldSimple w:instr=" SEQ Tablica \* ARABIC ">
        <w:r w:rsidR="00F46B2A">
          <w:rPr>
            <w:noProof/>
          </w:rPr>
          <w:t>55</w:t>
        </w:r>
      </w:fldSimple>
      <w:r w:rsidR="000362AE" w:rsidRPr="00927356">
        <w:rPr>
          <w:rFonts w:ascii="Calibri" w:eastAsia="Calibri" w:hAnsi="Calibri" w:cs="Calibri"/>
        </w:rPr>
        <w:t>:</w:t>
      </w:r>
      <w:r w:rsidR="000362AE" w:rsidRPr="00927356">
        <w:rPr>
          <w:rFonts w:ascii="Calibri" w:eastAsia="Calibri" w:hAnsi="Calibri" w:cs="Calibri"/>
          <w:b/>
        </w:rPr>
        <w:t xml:space="preserve"> </w:t>
      </w:r>
      <w:r w:rsidR="000362AE" w:rsidRPr="00927356">
        <w:rPr>
          <w:rFonts w:ascii="Calibri" w:eastAsia="Calibri" w:hAnsi="Calibri" w:cs="Calibri"/>
        </w:rPr>
        <w:t>Postotak studenata prve godine diplomskih specijalističkih stručnih studija prema sastavnicama i  ostvarenim ECTS bodovima u akademskoj godini 2018./2019.</w:t>
      </w:r>
    </w:p>
    <w:p w14:paraId="3A140F36" w14:textId="77777777" w:rsidR="00B13F10" w:rsidRDefault="00B13F10">
      <w:pPr>
        <w:spacing w:after="0" w:line="240" w:lineRule="auto"/>
        <w:jc w:val="both"/>
        <w:rPr>
          <w:rFonts w:ascii="Calibri" w:eastAsia="Calibri" w:hAnsi="Calibri" w:cs="Calibri"/>
          <w:sz w:val="24"/>
        </w:rPr>
      </w:pPr>
    </w:p>
    <w:p w14:paraId="2E984F07" w14:textId="77777777" w:rsidR="00B13F10" w:rsidRDefault="000362AE">
      <w:pPr>
        <w:spacing w:after="0" w:line="240" w:lineRule="auto"/>
        <w:jc w:val="both"/>
        <w:rPr>
          <w:rFonts w:ascii="Calibri" w:eastAsia="Calibri" w:hAnsi="Calibri" w:cs="Calibri"/>
        </w:rPr>
      </w:pPr>
      <w:r>
        <w:rPr>
          <w:rFonts w:ascii="Calibri" w:eastAsia="Calibri" w:hAnsi="Calibri" w:cs="Calibri"/>
        </w:rPr>
        <w:t>Postotak studenata prve godine diplomskih specijalističkih stručnih studija koji su ostvarili najmanje 42 ECTS boda u akademskoj godini 2018./2019. najviši je na Ekonomskom fakultetu na redovitim studijima i iznosi 89,83 %, dok je najniži na Kineziološkom fakultetu na izvanrednim studijima i iznosi 58,62 %.</w:t>
      </w:r>
    </w:p>
    <w:p w14:paraId="241C932A" w14:textId="77777777" w:rsidR="00B13F10" w:rsidRDefault="00B13F10">
      <w:pPr>
        <w:spacing w:after="0" w:line="240" w:lineRule="auto"/>
        <w:rPr>
          <w:rFonts w:ascii="Calibri" w:eastAsia="Calibri" w:hAnsi="Calibri" w:cs="Calibri"/>
          <w:sz w:val="24"/>
        </w:rPr>
      </w:pPr>
    </w:p>
    <w:p w14:paraId="77468101" w14:textId="77777777" w:rsidR="00B13F10" w:rsidRDefault="00652363">
      <w:pPr>
        <w:spacing w:after="0" w:line="240" w:lineRule="auto"/>
        <w:jc w:val="center"/>
        <w:rPr>
          <w:rFonts w:ascii="Calibri" w:eastAsia="Calibri" w:hAnsi="Calibri" w:cs="Calibri"/>
          <w:sz w:val="24"/>
        </w:rPr>
      </w:pPr>
      <w:r>
        <w:rPr>
          <w:noProof/>
        </w:rPr>
        <w:drawing>
          <wp:inline distT="0" distB="0" distL="0" distR="0" wp14:anchorId="76CEFE31" wp14:editId="7DFAA172">
            <wp:extent cx="4603750" cy="2654300"/>
            <wp:effectExtent l="0" t="0" r="6350" b="12700"/>
            <wp:docPr id="64" name="Grafikon 6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18EEB7D8-7130-4143-80FA-E32AC68C10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6CFFFE4" w14:textId="3AD6E309" w:rsidR="00B13F10" w:rsidRPr="00927356" w:rsidRDefault="00927356" w:rsidP="00927356">
      <w:pPr>
        <w:pStyle w:val="Caption"/>
        <w:jc w:val="center"/>
        <w:rPr>
          <w:rFonts w:ascii="Calibri" w:eastAsia="Calibri" w:hAnsi="Calibri" w:cs="Calibri"/>
          <w:i w:val="0"/>
          <w:iCs w:val="0"/>
        </w:rPr>
      </w:pPr>
      <w:r w:rsidRPr="00927356">
        <w:rPr>
          <w:i w:val="0"/>
          <w:iCs w:val="0"/>
        </w:rPr>
        <w:t xml:space="preserve">Graf </w:t>
      </w:r>
      <w:r w:rsidRPr="00927356">
        <w:rPr>
          <w:i w:val="0"/>
          <w:iCs w:val="0"/>
        </w:rPr>
        <w:fldChar w:fldCharType="begin"/>
      </w:r>
      <w:r w:rsidRPr="00927356">
        <w:rPr>
          <w:i w:val="0"/>
          <w:iCs w:val="0"/>
        </w:rPr>
        <w:instrText xml:space="preserve"> SEQ Graf \* ARABIC </w:instrText>
      </w:r>
      <w:r w:rsidRPr="00927356">
        <w:rPr>
          <w:i w:val="0"/>
          <w:iCs w:val="0"/>
        </w:rPr>
        <w:fldChar w:fldCharType="separate"/>
      </w:r>
      <w:r w:rsidRPr="00927356">
        <w:rPr>
          <w:i w:val="0"/>
          <w:iCs w:val="0"/>
          <w:noProof/>
        </w:rPr>
        <w:t>29</w:t>
      </w:r>
      <w:r w:rsidRPr="00927356">
        <w:rPr>
          <w:i w:val="0"/>
          <w:iCs w:val="0"/>
        </w:rPr>
        <w:fldChar w:fldCharType="end"/>
      </w:r>
      <w:r w:rsidR="000362AE" w:rsidRPr="00927356">
        <w:rPr>
          <w:rFonts w:ascii="Calibri" w:eastAsia="Calibri" w:hAnsi="Calibri" w:cs="Calibri"/>
          <w:i w:val="0"/>
          <w:iCs w:val="0"/>
        </w:rPr>
        <w:t>:</w:t>
      </w:r>
      <w:r w:rsidR="000362AE" w:rsidRPr="00927356">
        <w:rPr>
          <w:rFonts w:ascii="Calibri" w:eastAsia="Calibri" w:hAnsi="Calibri" w:cs="Calibri"/>
          <w:b/>
          <w:i w:val="0"/>
          <w:iCs w:val="0"/>
        </w:rPr>
        <w:t xml:space="preserve"> </w:t>
      </w:r>
      <w:r w:rsidR="000362AE" w:rsidRPr="00927356">
        <w:rPr>
          <w:rFonts w:ascii="Calibri" w:eastAsia="Calibri" w:hAnsi="Calibri" w:cs="Calibri"/>
          <w:i w:val="0"/>
          <w:iCs w:val="0"/>
        </w:rPr>
        <w:t>Postotak redov</w:t>
      </w:r>
      <w:r w:rsidR="00AA27CE">
        <w:rPr>
          <w:rFonts w:ascii="Calibri" w:eastAsia="Calibri" w:hAnsi="Calibri" w:cs="Calibri"/>
          <w:i w:val="0"/>
          <w:iCs w:val="0"/>
        </w:rPr>
        <w:t xml:space="preserve">nih </w:t>
      </w:r>
      <w:r w:rsidR="000362AE" w:rsidRPr="00927356">
        <w:rPr>
          <w:rFonts w:ascii="Calibri" w:eastAsia="Calibri" w:hAnsi="Calibri" w:cs="Calibri"/>
          <w:i w:val="0"/>
          <w:iCs w:val="0"/>
        </w:rPr>
        <w:t>i izvanrednih studenata prve godine diplomskih specijalističkih stručnih studija prema sastavnicama u akademskoj godini 2018./2019. koji su ostvarili 42 ili više ECTS bodova</w:t>
      </w:r>
    </w:p>
    <w:p w14:paraId="5498C9D5" w14:textId="77777777" w:rsidR="00C5373A" w:rsidRDefault="00C5373A">
      <w:pPr>
        <w:jc w:val="center"/>
        <w:rPr>
          <w:rFonts w:ascii="Calibri" w:eastAsia="Calibri" w:hAnsi="Calibri" w:cs="Calibri"/>
          <w:i/>
          <w:sz w:val="20"/>
        </w:rPr>
      </w:pPr>
    </w:p>
    <w:p w14:paraId="0483E1D3" w14:textId="77777777" w:rsidR="00B13F10" w:rsidRPr="00D2757D" w:rsidRDefault="00C5373A" w:rsidP="00D2757D">
      <w:pPr>
        <w:pStyle w:val="Heading1"/>
        <w:rPr>
          <w:rFonts w:eastAsia="Calibri"/>
          <w:b/>
          <w:bCs/>
        </w:rPr>
      </w:pPr>
      <w:bookmarkStart w:id="40" w:name="_Toc36563591"/>
      <w:r w:rsidRPr="00D2757D">
        <w:rPr>
          <w:rFonts w:eastAsia="Calibri"/>
          <w:b/>
          <w:bCs/>
        </w:rPr>
        <w:t>9. Analiza uspješnosti studiranja na poslijediplomskim sveučilišnim (doktorskim) studijima</w:t>
      </w:r>
      <w:bookmarkEnd w:id="40"/>
    </w:p>
    <w:p w14:paraId="527B0F47" w14:textId="77777777" w:rsidR="00C5373A" w:rsidRPr="00D2757D" w:rsidRDefault="00C5373A" w:rsidP="00313A53"/>
    <w:p w14:paraId="770352AB" w14:textId="77777777" w:rsidR="003C3058" w:rsidRDefault="00C5373A" w:rsidP="002968CF">
      <w:pPr>
        <w:jc w:val="both"/>
      </w:pPr>
      <w:r>
        <w:t>Na Sveučilištu u Splitu u akademskoj godini 2018./2019. izvodilo se 16 poslijediplomskih sveučilišnih (doktorskih</w:t>
      </w:r>
      <w:r w:rsidR="002968CF">
        <w:t>)</w:t>
      </w:r>
      <w:r>
        <w:t xml:space="preserve"> studija</w:t>
      </w:r>
      <w:r w:rsidR="002968CF">
        <w:t xml:space="preserve"> na Sveučilištu i 9 sastavnica. </w:t>
      </w:r>
      <w:r w:rsidR="003C3058">
        <w:t>Svi studiji traju 3 akademske godine i njihovim završetkom se stječe 180 ECTS bodova. Količina neposredne nastave varira od studija do studija, od toga da kroz sve tri godine studenti imaju obavezna predavanja do toga da uopće nemaju predavanja.</w:t>
      </w:r>
    </w:p>
    <w:p w14:paraId="5605F667" w14:textId="66805665" w:rsidR="00C5373A" w:rsidRDefault="002968CF" w:rsidP="002968CF">
      <w:pPr>
        <w:jc w:val="both"/>
      </w:pPr>
      <w:r>
        <w:t xml:space="preserve">Ukupno je na doktorske studije bilo upisano </w:t>
      </w:r>
      <w:r w:rsidR="00AF15B9">
        <w:t>779</w:t>
      </w:r>
      <w:r>
        <w:t xml:space="preserve"> studenata od kojih je 5</w:t>
      </w:r>
      <w:r w:rsidR="00AF15B9">
        <w:t>7</w:t>
      </w:r>
      <w:r>
        <w:t xml:space="preserve"> % žena. Detaljan broj upisanih studenata na doktorske studije prema sastavnicama i studijskim programima prikazan je u niže navedenoj tablici.</w:t>
      </w:r>
    </w:p>
    <w:p w14:paraId="0C290BAA" w14:textId="77777777" w:rsidR="00F46B2A" w:rsidRDefault="00F46B2A" w:rsidP="002968CF">
      <w:pPr>
        <w:jc w:val="both"/>
      </w:pPr>
    </w:p>
    <w:tbl>
      <w:tblPr>
        <w:tblW w:w="5000" w:type="pct"/>
        <w:tblLook w:val="04A0" w:firstRow="1" w:lastRow="0" w:firstColumn="1" w:lastColumn="0" w:noHBand="0" w:noVBand="1"/>
      </w:tblPr>
      <w:tblGrid>
        <w:gridCol w:w="1124"/>
        <w:gridCol w:w="3221"/>
        <w:gridCol w:w="611"/>
        <w:gridCol w:w="610"/>
        <w:gridCol w:w="922"/>
        <w:gridCol w:w="1361"/>
        <w:gridCol w:w="1393"/>
      </w:tblGrid>
      <w:tr w:rsidR="00AF15B9" w:rsidRPr="00AF15B9" w14:paraId="33178FA0" w14:textId="77777777" w:rsidTr="003C3058">
        <w:trPr>
          <w:trHeight w:val="290"/>
        </w:trPr>
        <w:tc>
          <w:tcPr>
            <w:tcW w:w="641" w:type="pct"/>
            <w:vMerge w:val="restart"/>
            <w:tcBorders>
              <w:top w:val="single" w:sz="4" w:space="0" w:color="auto"/>
              <w:left w:val="single" w:sz="4" w:space="0" w:color="auto"/>
              <w:bottom w:val="single" w:sz="4" w:space="0" w:color="auto"/>
              <w:right w:val="single" w:sz="4" w:space="0" w:color="auto"/>
            </w:tcBorders>
            <w:shd w:val="clear" w:color="4472C4" w:fill="4472C4"/>
            <w:noWrap/>
            <w:vAlign w:val="center"/>
            <w:hideMark/>
          </w:tcPr>
          <w:p w14:paraId="44559F58"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Sastavnica</w:t>
            </w:r>
          </w:p>
        </w:tc>
        <w:tc>
          <w:tcPr>
            <w:tcW w:w="1775" w:type="pct"/>
            <w:vMerge w:val="restart"/>
            <w:tcBorders>
              <w:top w:val="single" w:sz="4" w:space="0" w:color="auto"/>
              <w:left w:val="single" w:sz="4" w:space="0" w:color="auto"/>
              <w:bottom w:val="single" w:sz="4" w:space="0" w:color="auto"/>
              <w:right w:val="single" w:sz="4" w:space="0" w:color="auto"/>
            </w:tcBorders>
            <w:shd w:val="clear" w:color="4472C4" w:fill="4472C4"/>
            <w:noWrap/>
            <w:vAlign w:val="center"/>
            <w:hideMark/>
          </w:tcPr>
          <w:p w14:paraId="23CECA90"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Naziv studijskog programa</w:t>
            </w:r>
          </w:p>
        </w:tc>
        <w:tc>
          <w:tcPr>
            <w:tcW w:w="1029" w:type="pct"/>
            <w:gridSpan w:val="3"/>
            <w:tcBorders>
              <w:top w:val="single" w:sz="4" w:space="0" w:color="auto"/>
              <w:left w:val="nil"/>
              <w:bottom w:val="single" w:sz="4" w:space="0" w:color="auto"/>
              <w:right w:val="single" w:sz="4" w:space="0" w:color="auto"/>
            </w:tcBorders>
            <w:shd w:val="clear" w:color="4472C4" w:fill="4472C4"/>
            <w:noWrap/>
            <w:vAlign w:val="center"/>
            <w:hideMark/>
          </w:tcPr>
          <w:p w14:paraId="4F3DB6C0"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Broj upisanih studenata</w:t>
            </w:r>
          </w:p>
        </w:tc>
        <w:tc>
          <w:tcPr>
            <w:tcW w:w="769" w:type="pct"/>
            <w:vMerge w:val="restart"/>
            <w:tcBorders>
              <w:top w:val="single" w:sz="4" w:space="0" w:color="auto"/>
              <w:left w:val="single" w:sz="4" w:space="0" w:color="auto"/>
              <w:bottom w:val="single" w:sz="4" w:space="0" w:color="auto"/>
              <w:right w:val="single" w:sz="4" w:space="0" w:color="auto"/>
            </w:tcBorders>
            <w:shd w:val="clear" w:color="4472C4" w:fill="4472C4"/>
            <w:vAlign w:val="center"/>
            <w:hideMark/>
          </w:tcPr>
          <w:p w14:paraId="0D98C5AF"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Raspon godišta upisanih studenata</w:t>
            </w:r>
          </w:p>
        </w:tc>
        <w:tc>
          <w:tcPr>
            <w:tcW w:w="786" w:type="pct"/>
            <w:vMerge w:val="restart"/>
            <w:tcBorders>
              <w:top w:val="single" w:sz="4" w:space="0" w:color="auto"/>
              <w:left w:val="single" w:sz="4" w:space="0" w:color="auto"/>
              <w:bottom w:val="single" w:sz="4" w:space="0" w:color="auto"/>
              <w:right w:val="single" w:sz="4" w:space="0" w:color="auto"/>
            </w:tcBorders>
            <w:shd w:val="clear" w:color="4472C4" w:fill="4472C4"/>
            <w:vAlign w:val="center"/>
            <w:hideMark/>
          </w:tcPr>
          <w:p w14:paraId="38E48D90"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Srednja vrijednost godišta upisanih studenata</w:t>
            </w:r>
          </w:p>
        </w:tc>
      </w:tr>
      <w:tr w:rsidR="00AF15B9" w:rsidRPr="00AF15B9" w14:paraId="7890EF6E" w14:textId="77777777" w:rsidTr="003C3058">
        <w:trPr>
          <w:trHeight w:val="619"/>
        </w:trPr>
        <w:tc>
          <w:tcPr>
            <w:tcW w:w="641" w:type="pct"/>
            <w:vMerge/>
            <w:tcBorders>
              <w:top w:val="single" w:sz="4" w:space="0" w:color="auto"/>
              <w:left w:val="single" w:sz="4" w:space="0" w:color="auto"/>
              <w:bottom w:val="single" w:sz="4" w:space="0" w:color="auto"/>
              <w:right w:val="single" w:sz="4" w:space="0" w:color="auto"/>
            </w:tcBorders>
            <w:vAlign w:val="center"/>
            <w:hideMark/>
          </w:tcPr>
          <w:p w14:paraId="29EDBD73" w14:textId="77777777" w:rsidR="00AF15B9" w:rsidRPr="00AF15B9" w:rsidRDefault="00AF15B9" w:rsidP="00AF15B9">
            <w:pPr>
              <w:spacing w:after="0" w:line="240" w:lineRule="auto"/>
              <w:rPr>
                <w:rFonts w:eastAsia="Times New Roman" w:cstheme="minorHAnsi"/>
                <w:color w:val="FFFFFF"/>
                <w:sz w:val="20"/>
                <w:szCs w:val="20"/>
                <w:lang w:val="en-GB" w:eastAsia="en-GB"/>
              </w:rPr>
            </w:pPr>
          </w:p>
        </w:tc>
        <w:tc>
          <w:tcPr>
            <w:tcW w:w="1775" w:type="pct"/>
            <w:vMerge/>
            <w:tcBorders>
              <w:top w:val="single" w:sz="4" w:space="0" w:color="auto"/>
              <w:left w:val="single" w:sz="4" w:space="0" w:color="auto"/>
              <w:bottom w:val="single" w:sz="4" w:space="0" w:color="auto"/>
              <w:right w:val="single" w:sz="4" w:space="0" w:color="auto"/>
            </w:tcBorders>
            <w:vAlign w:val="center"/>
            <w:hideMark/>
          </w:tcPr>
          <w:p w14:paraId="2089B3D4" w14:textId="77777777" w:rsidR="00AF15B9" w:rsidRPr="00AF15B9" w:rsidRDefault="00AF15B9" w:rsidP="00AF15B9">
            <w:pPr>
              <w:spacing w:after="0" w:line="240" w:lineRule="auto"/>
              <w:rPr>
                <w:rFonts w:eastAsia="Times New Roman" w:cstheme="minorHAnsi"/>
                <w:color w:val="FFFFFF"/>
                <w:sz w:val="20"/>
                <w:szCs w:val="20"/>
                <w:lang w:val="en-GB" w:eastAsia="en-GB"/>
              </w:rPr>
            </w:pPr>
          </w:p>
        </w:tc>
        <w:tc>
          <w:tcPr>
            <w:tcW w:w="293" w:type="pct"/>
            <w:tcBorders>
              <w:top w:val="nil"/>
              <w:left w:val="nil"/>
              <w:bottom w:val="single" w:sz="4" w:space="0" w:color="auto"/>
              <w:right w:val="single" w:sz="4" w:space="0" w:color="auto"/>
            </w:tcBorders>
            <w:shd w:val="clear" w:color="4472C4" w:fill="4472C4"/>
            <w:noWrap/>
            <w:vAlign w:val="center"/>
            <w:hideMark/>
          </w:tcPr>
          <w:p w14:paraId="5DC497B1"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M</w:t>
            </w:r>
          </w:p>
        </w:tc>
        <w:tc>
          <w:tcPr>
            <w:tcW w:w="293" w:type="pct"/>
            <w:tcBorders>
              <w:top w:val="nil"/>
              <w:left w:val="nil"/>
              <w:bottom w:val="single" w:sz="4" w:space="0" w:color="auto"/>
              <w:right w:val="single" w:sz="4" w:space="0" w:color="auto"/>
            </w:tcBorders>
            <w:shd w:val="clear" w:color="4472C4" w:fill="4472C4"/>
            <w:noWrap/>
            <w:vAlign w:val="center"/>
            <w:hideMark/>
          </w:tcPr>
          <w:p w14:paraId="59FC4CAC"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Ž</w:t>
            </w:r>
          </w:p>
        </w:tc>
        <w:tc>
          <w:tcPr>
            <w:tcW w:w="443" w:type="pct"/>
            <w:tcBorders>
              <w:top w:val="nil"/>
              <w:left w:val="nil"/>
              <w:bottom w:val="single" w:sz="4" w:space="0" w:color="auto"/>
              <w:right w:val="single" w:sz="4" w:space="0" w:color="auto"/>
            </w:tcBorders>
            <w:shd w:val="clear" w:color="4472C4" w:fill="4472C4"/>
            <w:noWrap/>
            <w:vAlign w:val="center"/>
            <w:hideMark/>
          </w:tcPr>
          <w:p w14:paraId="3F16477D" w14:textId="77777777" w:rsidR="00AF15B9" w:rsidRPr="00AF15B9" w:rsidRDefault="00AF15B9"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Ukupno</w:t>
            </w:r>
          </w:p>
        </w:tc>
        <w:tc>
          <w:tcPr>
            <w:tcW w:w="769" w:type="pct"/>
            <w:vMerge/>
            <w:tcBorders>
              <w:top w:val="single" w:sz="4" w:space="0" w:color="auto"/>
              <w:left w:val="single" w:sz="4" w:space="0" w:color="auto"/>
              <w:bottom w:val="single" w:sz="4" w:space="0" w:color="auto"/>
              <w:right w:val="single" w:sz="4" w:space="0" w:color="auto"/>
            </w:tcBorders>
            <w:vAlign w:val="center"/>
            <w:hideMark/>
          </w:tcPr>
          <w:p w14:paraId="54C15A8E" w14:textId="77777777" w:rsidR="00AF15B9" w:rsidRPr="00AF15B9" w:rsidRDefault="00AF15B9" w:rsidP="00AF15B9">
            <w:pPr>
              <w:spacing w:after="0" w:line="240" w:lineRule="auto"/>
              <w:rPr>
                <w:rFonts w:eastAsia="Times New Roman" w:cstheme="minorHAnsi"/>
                <w:color w:val="FFFFFF"/>
                <w:sz w:val="20"/>
                <w:szCs w:val="20"/>
                <w:lang w:val="en-GB" w:eastAsia="en-GB"/>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18BBD2C1" w14:textId="77777777" w:rsidR="00AF15B9" w:rsidRPr="00AF15B9" w:rsidRDefault="00AF15B9" w:rsidP="00AF15B9">
            <w:pPr>
              <w:spacing w:after="0" w:line="240" w:lineRule="auto"/>
              <w:rPr>
                <w:rFonts w:eastAsia="Times New Roman" w:cstheme="minorHAnsi"/>
                <w:color w:val="FFFFFF"/>
                <w:sz w:val="20"/>
                <w:szCs w:val="20"/>
                <w:lang w:val="en-GB" w:eastAsia="en-GB"/>
              </w:rPr>
            </w:pPr>
          </w:p>
        </w:tc>
      </w:tr>
      <w:tr w:rsidR="00AF15B9" w:rsidRPr="00AF15B9" w14:paraId="397869EA"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6B3E4D7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EF</w:t>
            </w:r>
          </w:p>
        </w:tc>
        <w:tc>
          <w:tcPr>
            <w:tcW w:w="1775" w:type="pct"/>
            <w:tcBorders>
              <w:top w:val="nil"/>
              <w:left w:val="nil"/>
              <w:bottom w:val="single" w:sz="4" w:space="0" w:color="auto"/>
              <w:right w:val="single" w:sz="4" w:space="0" w:color="auto"/>
            </w:tcBorders>
            <w:shd w:val="clear" w:color="auto" w:fill="auto"/>
            <w:vAlign w:val="center"/>
            <w:hideMark/>
          </w:tcPr>
          <w:p w14:paraId="502DB2E7"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Ekonomija i poslovna ekonomija</w:t>
            </w:r>
          </w:p>
        </w:tc>
        <w:tc>
          <w:tcPr>
            <w:tcW w:w="293" w:type="pct"/>
            <w:tcBorders>
              <w:top w:val="nil"/>
              <w:left w:val="nil"/>
              <w:bottom w:val="single" w:sz="4" w:space="0" w:color="auto"/>
              <w:right w:val="single" w:sz="4" w:space="0" w:color="auto"/>
            </w:tcBorders>
            <w:shd w:val="clear" w:color="auto" w:fill="auto"/>
            <w:noWrap/>
            <w:vAlign w:val="center"/>
            <w:hideMark/>
          </w:tcPr>
          <w:p w14:paraId="0435337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41</w:t>
            </w:r>
          </w:p>
        </w:tc>
        <w:tc>
          <w:tcPr>
            <w:tcW w:w="293" w:type="pct"/>
            <w:tcBorders>
              <w:top w:val="nil"/>
              <w:left w:val="nil"/>
              <w:bottom w:val="single" w:sz="4" w:space="0" w:color="auto"/>
              <w:right w:val="single" w:sz="4" w:space="0" w:color="auto"/>
            </w:tcBorders>
            <w:shd w:val="clear" w:color="auto" w:fill="auto"/>
            <w:noWrap/>
            <w:vAlign w:val="center"/>
            <w:hideMark/>
          </w:tcPr>
          <w:p w14:paraId="080342A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53</w:t>
            </w:r>
          </w:p>
        </w:tc>
        <w:tc>
          <w:tcPr>
            <w:tcW w:w="443" w:type="pct"/>
            <w:tcBorders>
              <w:top w:val="nil"/>
              <w:left w:val="nil"/>
              <w:bottom w:val="single" w:sz="4" w:space="0" w:color="auto"/>
              <w:right w:val="single" w:sz="4" w:space="0" w:color="auto"/>
            </w:tcBorders>
            <w:shd w:val="clear" w:color="auto" w:fill="auto"/>
            <w:noWrap/>
            <w:vAlign w:val="center"/>
            <w:hideMark/>
          </w:tcPr>
          <w:p w14:paraId="001FE665"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94</w:t>
            </w:r>
          </w:p>
        </w:tc>
        <w:tc>
          <w:tcPr>
            <w:tcW w:w="769" w:type="pct"/>
            <w:tcBorders>
              <w:top w:val="nil"/>
              <w:left w:val="nil"/>
              <w:bottom w:val="single" w:sz="4" w:space="0" w:color="auto"/>
              <w:right w:val="single" w:sz="4" w:space="0" w:color="auto"/>
            </w:tcBorders>
            <w:shd w:val="clear" w:color="auto" w:fill="auto"/>
            <w:noWrap/>
            <w:vAlign w:val="center"/>
            <w:hideMark/>
          </w:tcPr>
          <w:p w14:paraId="62D6643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1962. - 1992.</w:t>
            </w:r>
          </w:p>
        </w:tc>
        <w:tc>
          <w:tcPr>
            <w:tcW w:w="786" w:type="pct"/>
            <w:tcBorders>
              <w:top w:val="nil"/>
              <w:left w:val="nil"/>
              <w:bottom w:val="single" w:sz="4" w:space="0" w:color="auto"/>
              <w:right w:val="single" w:sz="4" w:space="0" w:color="auto"/>
            </w:tcBorders>
            <w:shd w:val="clear" w:color="auto" w:fill="auto"/>
            <w:noWrap/>
            <w:vAlign w:val="center"/>
            <w:hideMark/>
          </w:tcPr>
          <w:p w14:paraId="55D0772A"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1980</w:t>
            </w:r>
          </w:p>
        </w:tc>
      </w:tr>
      <w:tr w:rsidR="00AF15B9" w:rsidRPr="00AF15B9" w14:paraId="11AFBB09"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5B83FFD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FESB</w:t>
            </w:r>
          </w:p>
        </w:tc>
        <w:tc>
          <w:tcPr>
            <w:tcW w:w="1775" w:type="pct"/>
            <w:tcBorders>
              <w:top w:val="nil"/>
              <w:left w:val="nil"/>
              <w:bottom w:val="single" w:sz="4" w:space="0" w:color="auto"/>
              <w:right w:val="single" w:sz="4" w:space="0" w:color="auto"/>
            </w:tcBorders>
            <w:shd w:val="clear" w:color="auto" w:fill="auto"/>
            <w:vAlign w:val="center"/>
            <w:hideMark/>
          </w:tcPr>
          <w:p w14:paraId="71F9A52D"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Strojarstvo</w:t>
            </w:r>
          </w:p>
        </w:tc>
        <w:tc>
          <w:tcPr>
            <w:tcW w:w="293" w:type="pct"/>
            <w:tcBorders>
              <w:top w:val="nil"/>
              <w:left w:val="nil"/>
              <w:bottom w:val="single" w:sz="4" w:space="0" w:color="auto"/>
              <w:right w:val="single" w:sz="4" w:space="0" w:color="auto"/>
            </w:tcBorders>
            <w:shd w:val="clear" w:color="auto" w:fill="auto"/>
            <w:noWrap/>
            <w:vAlign w:val="center"/>
            <w:hideMark/>
          </w:tcPr>
          <w:p w14:paraId="1142AEA7"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w:t>
            </w:r>
          </w:p>
        </w:tc>
        <w:tc>
          <w:tcPr>
            <w:tcW w:w="293" w:type="pct"/>
            <w:tcBorders>
              <w:top w:val="nil"/>
              <w:left w:val="nil"/>
              <w:bottom w:val="single" w:sz="4" w:space="0" w:color="auto"/>
              <w:right w:val="single" w:sz="4" w:space="0" w:color="auto"/>
            </w:tcBorders>
            <w:shd w:val="clear" w:color="auto" w:fill="auto"/>
            <w:noWrap/>
            <w:vAlign w:val="center"/>
            <w:hideMark/>
          </w:tcPr>
          <w:p w14:paraId="46330785"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10</w:t>
            </w:r>
          </w:p>
        </w:tc>
        <w:tc>
          <w:tcPr>
            <w:tcW w:w="443" w:type="pct"/>
            <w:tcBorders>
              <w:top w:val="nil"/>
              <w:left w:val="nil"/>
              <w:bottom w:val="single" w:sz="4" w:space="0" w:color="auto"/>
              <w:right w:val="single" w:sz="4" w:space="0" w:color="auto"/>
            </w:tcBorders>
            <w:shd w:val="clear" w:color="auto" w:fill="auto"/>
            <w:noWrap/>
            <w:vAlign w:val="center"/>
            <w:hideMark/>
          </w:tcPr>
          <w:p w14:paraId="2EB464C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29</w:t>
            </w:r>
          </w:p>
        </w:tc>
        <w:tc>
          <w:tcPr>
            <w:tcW w:w="769" w:type="pct"/>
            <w:tcBorders>
              <w:top w:val="nil"/>
              <w:left w:val="nil"/>
              <w:bottom w:val="single" w:sz="4" w:space="0" w:color="auto"/>
              <w:right w:val="single" w:sz="4" w:space="0" w:color="auto"/>
            </w:tcBorders>
            <w:shd w:val="clear" w:color="auto" w:fill="auto"/>
            <w:noWrap/>
            <w:vAlign w:val="center"/>
            <w:hideMark/>
          </w:tcPr>
          <w:p w14:paraId="598A78C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1968. - 1994.</w:t>
            </w:r>
          </w:p>
        </w:tc>
        <w:tc>
          <w:tcPr>
            <w:tcW w:w="786" w:type="pct"/>
            <w:tcBorders>
              <w:top w:val="nil"/>
              <w:left w:val="nil"/>
              <w:bottom w:val="single" w:sz="4" w:space="0" w:color="auto"/>
              <w:right w:val="single" w:sz="4" w:space="0" w:color="auto"/>
            </w:tcBorders>
            <w:shd w:val="clear" w:color="auto" w:fill="auto"/>
            <w:noWrap/>
            <w:vAlign w:val="center"/>
            <w:hideMark/>
          </w:tcPr>
          <w:p w14:paraId="3049939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1989</w:t>
            </w:r>
          </w:p>
        </w:tc>
      </w:tr>
      <w:tr w:rsidR="00AF15B9" w:rsidRPr="00AF15B9" w14:paraId="5DB8B5B0" w14:textId="77777777" w:rsidTr="003C3058">
        <w:trPr>
          <w:trHeight w:val="58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1DA6FE1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FESB</w:t>
            </w:r>
          </w:p>
        </w:tc>
        <w:tc>
          <w:tcPr>
            <w:tcW w:w="1775" w:type="pct"/>
            <w:tcBorders>
              <w:top w:val="nil"/>
              <w:left w:val="nil"/>
              <w:bottom w:val="single" w:sz="4" w:space="0" w:color="auto"/>
              <w:right w:val="single" w:sz="4" w:space="0" w:color="auto"/>
            </w:tcBorders>
            <w:shd w:val="clear" w:color="auto" w:fill="auto"/>
            <w:vAlign w:val="center"/>
            <w:hideMark/>
          </w:tcPr>
          <w:p w14:paraId="2A6DBC0D"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Elektrotehnika i informacijska tehnologija</w:t>
            </w:r>
          </w:p>
        </w:tc>
        <w:tc>
          <w:tcPr>
            <w:tcW w:w="293" w:type="pct"/>
            <w:tcBorders>
              <w:top w:val="nil"/>
              <w:left w:val="nil"/>
              <w:bottom w:val="single" w:sz="4" w:space="0" w:color="auto"/>
              <w:right w:val="single" w:sz="4" w:space="0" w:color="auto"/>
            </w:tcBorders>
            <w:shd w:val="clear" w:color="auto" w:fill="auto"/>
            <w:noWrap/>
            <w:vAlign w:val="center"/>
            <w:hideMark/>
          </w:tcPr>
          <w:p w14:paraId="4ED40B73"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35</w:t>
            </w:r>
          </w:p>
        </w:tc>
        <w:tc>
          <w:tcPr>
            <w:tcW w:w="293" w:type="pct"/>
            <w:tcBorders>
              <w:top w:val="nil"/>
              <w:left w:val="nil"/>
              <w:bottom w:val="single" w:sz="4" w:space="0" w:color="auto"/>
              <w:right w:val="single" w:sz="4" w:space="0" w:color="auto"/>
            </w:tcBorders>
            <w:shd w:val="clear" w:color="auto" w:fill="auto"/>
            <w:noWrap/>
            <w:vAlign w:val="center"/>
            <w:hideMark/>
          </w:tcPr>
          <w:p w14:paraId="37C8149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w:t>
            </w:r>
          </w:p>
        </w:tc>
        <w:tc>
          <w:tcPr>
            <w:tcW w:w="443" w:type="pct"/>
            <w:tcBorders>
              <w:top w:val="nil"/>
              <w:left w:val="nil"/>
              <w:bottom w:val="single" w:sz="4" w:space="0" w:color="auto"/>
              <w:right w:val="single" w:sz="4" w:space="0" w:color="auto"/>
            </w:tcBorders>
            <w:shd w:val="clear" w:color="auto" w:fill="auto"/>
            <w:noWrap/>
            <w:vAlign w:val="center"/>
            <w:hideMark/>
          </w:tcPr>
          <w:p w14:paraId="11CBC313"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54</w:t>
            </w:r>
          </w:p>
        </w:tc>
        <w:tc>
          <w:tcPr>
            <w:tcW w:w="769" w:type="pct"/>
            <w:tcBorders>
              <w:top w:val="nil"/>
              <w:left w:val="nil"/>
              <w:bottom w:val="single" w:sz="4" w:space="0" w:color="auto"/>
              <w:right w:val="single" w:sz="4" w:space="0" w:color="auto"/>
            </w:tcBorders>
            <w:shd w:val="clear" w:color="auto" w:fill="auto"/>
            <w:noWrap/>
            <w:vAlign w:val="center"/>
            <w:hideMark/>
          </w:tcPr>
          <w:p w14:paraId="510762E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1950. - 1995.</w:t>
            </w:r>
          </w:p>
        </w:tc>
        <w:tc>
          <w:tcPr>
            <w:tcW w:w="786" w:type="pct"/>
            <w:tcBorders>
              <w:top w:val="nil"/>
              <w:left w:val="nil"/>
              <w:bottom w:val="single" w:sz="4" w:space="0" w:color="auto"/>
              <w:right w:val="single" w:sz="4" w:space="0" w:color="auto"/>
            </w:tcBorders>
            <w:shd w:val="clear" w:color="auto" w:fill="auto"/>
            <w:noWrap/>
            <w:vAlign w:val="center"/>
            <w:hideMark/>
          </w:tcPr>
          <w:p w14:paraId="236B12B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1989</w:t>
            </w:r>
          </w:p>
        </w:tc>
      </w:tr>
      <w:tr w:rsidR="00AF15B9" w:rsidRPr="00AF15B9" w14:paraId="09640A97"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121F134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FF</w:t>
            </w:r>
          </w:p>
        </w:tc>
        <w:tc>
          <w:tcPr>
            <w:tcW w:w="1775" w:type="pct"/>
            <w:tcBorders>
              <w:top w:val="nil"/>
              <w:left w:val="nil"/>
              <w:bottom w:val="single" w:sz="4" w:space="0" w:color="auto"/>
              <w:right w:val="single" w:sz="4" w:space="0" w:color="auto"/>
            </w:tcBorders>
            <w:shd w:val="clear" w:color="auto" w:fill="auto"/>
            <w:vAlign w:val="center"/>
            <w:hideMark/>
          </w:tcPr>
          <w:p w14:paraId="4D336BAD"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Humanističke znanosti</w:t>
            </w:r>
          </w:p>
        </w:tc>
        <w:tc>
          <w:tcPr>
            <w:tcW w:w="293" w:type="pct"/>
            <w:tcBorders>
              <w:top w:val="nil"/>
              <w:left w:val="nil"/>
              <w:bottom w:val="single" w:sz="4" w:space="0" w:color="auto"/>
              <w:right w:val="single" w:sz="4" w:space="0" w:color="auto"/>
            </w:tcBorders>
            <w:shd w:val="clear" w:color="auto" w:fill="auto"/>
            <w:noWrap/>
            <w:vAlign w:val="center"/>
            <w:hideMark/>
          </w:tcPr>
          <w:p w14:paraId="48B6A05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28</w:t>
            </w:r>
          </w:p>
        </w:tc>
        <w:tc>
          <w:tcPr>
            <w:tcW w:w="293" w:type="pct"/>
            <w:tcBorders>
              <w:top w:val="nil"/>
              <w:left w:val="nil"/>
              <w:bottom w:val="single" w:sz="4" w:space="0" w:color="auto"/>
              <w:right w:val="single" w:sz="4" w:space="0" w:color="auto"/>
            </w:tcBorders>
            <w:shd w:val="clear" w:color="auto" w:fill="auto"/>
            <w:noWrap/>
            <w:vAlign w:val="center"/>
            <w:hideMark/>
          </w:tcPr>
          <w:p w14:paraId="21330BCB"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64</w:t>
            </w:r>
          </w:p>
        </w:tc>
        <w:tc>
          <w:tcPr>
            <w:tcW w:w="443" w:type="pct"/>
            <w:tcBorders>
              <w:top w:val="nil"/>
              <w:left w:val="nil"/>
              <w:bottom w:val="single" w:sz="4" w:space="0" w:color="auto"/>
              <w:right w:val="single" w:sz="4" w:space="0" w:color="auto"/>
            </w:tcBorders>
            <w:shd w:val="clear" w:color="auto" w:fill="auto"/>
            <w:noWrap/>
            <w:vAlign w:val="center"/>
            <w:hideMark/>
          </w:tcPr>
          <w:p w14:paraId="3E5835D3"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92</w:t>
            </w:r>
          </w:p>
        </w:tc>
        <w:tc>
          <w:tcPr>
            <w:tcW w:w="769" w:type="pct"/>
            <w:tcBorders>
              <w:top w:val="nil"/>
              <w:left w:val="nil"/>
              <w:bottom w:val="single" w:sz="4" w:space="0" w:color="auto"/>
              <w:right w:val="single" w:sz="4" w:space="0" w:color="auto"/>
            </w:tcBorders>
            <w:shd w:val="clear" w:color="auto" w:fill="auto"/>
            <w:noWrap/>
            <w:vAlign w:val="center"/>
            <w:hideMark/>
          </w:tcPr>
          <w:p w14:paraId="5915B9A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1963. - 1933.</w:t>
            </w:r>
          </w:p>
        </w:tc>
        <w:tc>
          <w:tcPr>
            <w:tcW w:w="786" w:type="pct"/>
            <w:tcBorders>
              <w:top w:val="nil"/>
              <w:left w:val="nil"/>
              <w:bottom w:val="single" w:sz="4" w:space="0" w:color="auto"/>
              <w:right w:val="single" w:sz="4" w:space="0" w:color="auto"/>
            </w:tcBorders>
            <w:shd w:val="clear" w:color="auto" w:fill="auto"/>
            <w:noWrap/>
            <w:vAlign w:val="center"/>
            <w:hideMark/>
          </w:tcPr>
          <w:p w14:paraId="317FA83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1984</w:t>
            </w:r>
          </w:p>
        </w:tc>
      </w:tr>
      <w:tr w:rsidR="00AF15B9" w:rsidRPr="00AF15B9" w14:paraId="0C21FBBC"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5DF6EB77"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FGAG</w:t>
            </w:r>
          </w:p>
        </w:tc>
        <w:tc>
          <w:tcPr>
            <w:tcW w:w="1775" w:type="pct"/>
            <w:tcBorders>
              <w:top w:val="nil"/>
              <w:left w:val="nil"/>
              <w:bottom w:val="single" w:sz="4" w:space="0" w:color="auto"/>
              <w:right w:val="single" w:sz="4" w:space="0" w:color="auto"/>
            </w:tcBorders>
            <w:shd w:val="clear" w:color="auto" w:fill="auto"/>
            <w:vAlign w:val="center"/>
            <w:hideMark/>
          </w:tcPr>
          <w:p w14:paraId="64B41F4D"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Građevinarstvo</w:t>
            </w:r>
          </w:p>
        </w:tc>
        <w:tc>
          <w:tcPr>
            <w:tcW w:w="293" w:type="pct"/>
            <w:tcBorders>
              <w:top w:val="nil"/>
              <w:left w:val="nil"/>
              <w:bottom w:val="single" w:sz="4" w:space="0" w:color="auto"/>
              <w:right w:val="single" w:sz="4" w:space="0" w:color="auto"/>
            </w:tcBorders>
            <w:shd w:val="clear" w:color="auto" w:fill="auto"/>
            <w:noWrap/>
            <w:vAlign w:val="center"/>
            <w:hideMark/>
          </w:tcPr>
          <w:p w14:paraId="6D21BC77"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24</w:t>
            </w:r>
          </w:p>
        </w:tc>
        <w:tc>
          <w:tcPr>
            <w:tcW w:w="293" w:type="pct"/>
            <w:tcBorders>
              <w:top w:val="nil"/>
              <w:left w:val="nil"/>
              <w:bottom w:val="single" w:sz="4" w:space="0" w:color="auto"/>
              <w:right w:val="single" w:sz="4" w:space="0" w:color="auto"/>
            </w:tcBorders>
            <w:shd w:val="clear" w:color="auto" w:fill="auto"/>
            <w:noWrap/>
            <w:vAlign w:val="center"/>
            <w:hideMark/>
          </w:tcPr>
          <w:p w14:paraId="424805DC"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14</w:t>
            </w:r>
          </w:p>
        </w:tc>
        <w:tc>
          <w:tcPr>
            <w:tcW w:w="443" w:type="pct"/>
            <w:tcBorders>
              <w:top w:val="nil"/>
              <w:left w:val="nil"/>
              <w:bottom w:val="single" w:sz="4" w:space="0" w:color="auto"/>
              <w:right w:val="single" w:sz="4" w:space="0" w:color="auto"/>
            </w:tcBorders>
            <w:shd w:val="clear" w:color="auto" w:fill="auto"/>
            <w:noWrap/>
            <w:vAlign w:val="center"/>
            <w:hideMark/>
          </w:tcPr>
          <w:p w14:paraId="6015A0A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38</w:t>
            </w:r>
          </w:p>
        </w:tc>
        <w:tc>
          <w:tcPr>
            <w:tcW w:w="769" w:type="pct"/>
            <w:tcBorders>
              <w:top w:val="nil"/>
              <w:left w:val="nil"/>
              <w:bottom w:val="single" w:sz="4" w:space="0" w:color="auto"/>
              <w:right w:val="single" w:sz="4" w:space="0" w:color="auto"/>
            </w:tcBorders>
            <w:shd w:val="clear" w:color="auto" w:fill="auto"/>
            <w:noWrap/>
            <w:vAlign w:val="center"/>
            <w:hideMark/>
          </w:tcPr>
          <w:p w14:paraId="38C1682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1966. - 1994.</w:t>
            </w:r>
          </w:p>
        </w:tc>
        <w:tc>
          <w:tcPr>
            <w:tcW w:w="786" w:type="pct"/>
            <w:tcBorders>
              <w:top w:val="nil"/>
              <w:left w:val="nil"/>
              <w:bottom w:val="single" w:sz="4" w:space="0" w:color="auto"/>
              <w:right w:val="single" w:sz="4" w:space="0" w:color="auto"/>
            </w:tcBorders>
            <w:shd w:val="clear" w:color="auto" w:fill="auto"/>
            <w:noWrap/>
            <w:vAlign w:val="center"/>
            <w:hideMark/>
          </w:tcPr>
          <w:p w14:paraId="6EC4BA0A"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1988</w:t>
            </w:r>
          </w:p>
        </w:tc>
      </w:tr>
      <w:tr w:rsidR="00AF15B9" w:rsidRPr="00AF15B9" w14:paraId="5F7E952B"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0EC3169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KBF</w:t>
            </w:r>
          </w:p>
        </w:tc>
        <w:tc>
          <w:tcPr>
            <w:tcW w:w="1775" w:type="pct"/>
            <w:tcBorders>
              <w:top w:val="nil"/>
              <w:left w:val="nil"/>
              <w:bottom w:val="single" w:sz="4" w:space="0" w:color="auto"/>
              <w:right w:val="single" w:sz="4" w:space="0" w:color="auto"/>
            </w:tcBorders>
            <w:shd w:val="clear" w:color="auto" w:fill="auto"/>
            <w:vAlign w:val="center"/>
            <w:hideMark/>
          </w:tcPr>
          <w:p w14:paraId="6D45862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Kršćanstvo i suvremena kultura</w:t>
            </w:r>
          </w:p>
        </w:tc>
        <w:tc>
          <w:tcPr>
            <w:tcW w:w="293" w:type="pct"/>
            <w:tcBorders>
              <w:top w:val="nil"/>
              <w:left w:val="nil"/>
              <w:bottom w:val="single" w:sz="4" w:space="0" w:color="auto"/>
              <w:right w:val="single" w:sz="4" w:space="0" w:color="auto"/>
            </w:tcBorders>
            <w:shd w:val="clear" w:color="auto" w:fill="auto"/>
            <w:noWrap/>
            <w:vAlign w:val="center"/>
            <w:hideMark/>
          </w:tcPr>
          <w:p w14:paraId="1F3858F7"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12</w:t>
            </w:r>
          </w:p>
        </w:tc>
        <w:tc>
          <w:tcPr>
            <w:tcW w:w="293" w:type="pct"/>
            <w:tcBorders>
              <w:top w:val="nil"/>
              <w:left w:val="nil"/>
              <w:bottom w:val="single" w:sz="4" w:space="0" w:color="auto"/>
              <w:right w:val="single" w:sz="4" w:space="0" w:color="auto"/>
            </w:tcBorders>
            <w:shd w:val="clear" w:color="auto" w:fill="auto"/>
            <w:noWrap/>
            <w:vAlign w:val="center"/>
            <w:hideMark/>
          </w:tcPr>
          <w:p w14:paraId="4FB9CAA1"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8</w:t>
            </w:r>
          </w:p>
        </w:tc>
        <w:tc>
          <w:tcPr>
            <w:tcW w:w="443" w:type="pct"/>
            <w:tcBorders>
              <w:top w:val="nil"/>
              <w:left w:val="nil"/>
              <w:bottom w:val="single" w:sz="4" w:space="0" w:color="auto"/>
              <w:right w:val="single" w:sz="4" w:space="0" w:color="auto"/>
            </w:tcBorders>
            <w:shd w:val="clear" w:color="auto" w:fill="auto"/>
            <w:noWrap/>
            <w:vAlign w:val="center"/>
            <w:hideMark/>
          </w:tcPr>
          <w:p w14:paraId="259F669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20</w:t>
            </w:r>
          </w:p>
        </w:tc>
        <w:tc>
          <w:tcPr>
            <w:tcW w:w="769" w:type="pct"/>
            <w:tcBorders>
              <w:top w:val="nil"/>
              <w:left w:val="nil"/>
              <w:bottom w:val="single" w:sz="4" w:space="0" w:color="auto"/>
              <w:right w:val="single" w:sz="4" w:space="0" w:color="auto"/>
            </w:tcBorders>
            <w:shd w:val="clear" w:color="auto" w:fill="auto"/>
            <w:noWrap/>
            <w:vAlign w:val="center"/>
            <w:hideMark/>
          </w:tcPr>
          <w:p w14:paraId="6F2FA27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1964. - 1992.</w:t>
            </w:r>
          </w:p>
        </w:tc>
        <w:tc>
          <w:tcPr>
            <w:tcW w:w="786" w:type="pct"/>
            <w:tcBorders>
              <w:top w:val="nil"/>
              <w:left w:val="nil"/>
              <w:bottom w:val="single" w:sz="4" w:space="0" w:color="auto"/>
              <w:right w:val="single" w:sz="4" w:space="0" w:color="auto"/>
            </w:tcBorders>
            <w:shd w:val="clear" w:color="auto" w:fill="auto"/>
            <w:noWrap/>
            <w:vAlign w:val="center"/>
            <w:hideMark/>
          </w:tcPr>
          <w:p w14:paraId="1178B9DA"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1980</w:t>
            </w:r>
          </w:p>
        </w:tc>
      </w:tr>
      <w:tr w:rsidR="00AF15B9" w:rsidRPr="00AF15B9" w14:paraId="37DC6B35" w14:textId="77777777" w:rsidTr="003C3058">
        <w:trPr>
          <w:trHeight w:val="58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162D7C93"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KBF</w:t>
            </w:r>
          </w:p>
        </w:tc>
        <w:tc>
          <w:tcPr>
            <w:tcW w:w="1775" w:type="pct"/>
            <w:tcBorders>
              <w:top w:val="nil"/>
              <w:left w:val="nil"/>
              <w:bottom w:val="single" w:sz="4" w:space="0" w:color="auto"/>
              <w:right w:val="single" w:sz="4" w:space="0" w:color="auto"/>
            </w:tcBorders>
            <w:shd w:val="clear" w:color="auto" w:fill="auto"/>
            <w:vAlign w:val="center"/>
            <w:hideMark/>
          </w:tcPr>
          <w:p w14:paraId="6A10C0BB"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Povijest teologije i kršćanskih institucija</w:t>
            </w:r>
          </w:p>
        </w:tc>
        <w:tc>
          <w:tcPr>
            <w:tcW w:w="293" w:type="pct"/>
            <w:tcBorders>
              <w:top w:val="nil"/>
              <w:left w:val="nil"/>
              <w:bottom w:val="single" w:sz="4" w:space="0" w:color="auto"/>
              <w:right w:val="single" w:sz="4" w:space="0" w:color="auto"/>
            </w:tcBorders>
            <w:shd w:val="clear" w:color="auto" w:fill="auto"/>
            <w:noWrap/>
            <w:vAlign w:val="center"/>
            <w:hideMark/>
          </w:tcPr>
          <w:p w14:paraId="1FBEC20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w:t>
            </w:r>
          </w:p>
        </w:tc>
        <w:tc>
          <w:tcPr>
            <w:tcW w:w="293" w:type="pct"/>
            <w:tcBorders>
              <w:top w:val="nil"/>
              <w:left w:val="nil"/>
              <w:bottom w:val="single" w:sz="4" w:space="0" w:color="auto"/>
              <w:right w:val="single" w:sz="4" w:space="0" w:color="auto"/>
            </w:tcBorders>
            <w:shd w:val="clear" w:color="auto" w:fill="auto"/>
            <w:noWrap/>
            <w:vAlign w:val="center"/>
            <w:hideMark/>
          </w:tcPr>
          <w:p w14:paraId="7425E57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443" w:type="pct"/>
            <w:tcBorders>
              <w:top w:val="nil"/>
              <w:left w:val="nil"/>
              <w:bottom w:val="single" w:sz="4" w:space="0" w:color="auto"/>
              <w:right w:val="single" w:sz="4" w:space="0" w:color="auto"/>
            </w:tcBorders>
            <w:shd w:val="clear" w:color="auto" w:fill="auto"/>
            <w:noWrap/>
            <w:vAlign w:val="center"/>
            <w:hideMark/>
          </w:tcPr>
          <w:p w14:paraId="6CE2355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w:t>
            </w:r>
          </w:p>
        </w:tc>
        <w:tc>
          <w:tcPr>
            <w:tcW w:w="769" w:type="pct"/>
            <w:tcBorders>
              <w:top w:val="nil"/>
              <w:left w:val="nil"/>
              <w:bottom w:val="single" w:sz="4" w:space="0" w:color="auto"/>
              <w:right w:val="single" w:sz="4" w:space="0" w:color="auto"/>
            </w:tcBorders>
            <w:shd w:val="clear" w:color="auto" w:fill="auto"/>
            <w:noWrap/>
            <w:vAlign w:val="center"/>
            <w:hideMark/>
          </w:tcPr>
          <w:p w14:paraId="3D26374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1949. - 1983.</w:t>
            </w:r>
          </w:p>
        </w:tc>
        <w:tc>
          <w:tcPr>
            <w:tcW w:w="786" w:type="pct"/>
            <w:tcBorders>
              <w:top w:val="nil"/>
              <w:left w:val="nil"/>
              <w:bottom w:val="single" w:sz="4" w:space="0" w:color="auto"/>
              <w:right w:val="single" w:sz="4" w:space="0" w:color="auto"/>
            </w:tcBorders>
            <w:shd w:val="clear" w:color="auto" w:fill="auto"/>
            <w:noWrap/>
            <w:vAlign w:val="center"/>
            <w:hideMark/>
          </w:tcPr>
          <w:p w14:paraId="7E23A0CA"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1981</w:t>
            </w:r>
          </w:p>
        </w:tc>
      </w:tr>
      <w:tr w:rsidR="00AF15B9" w:rsidRPr="00AF15B9" w14:paraId="407ABBD0"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1E09939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KTF</w:t>
            </w:r>
          </w:p>
        </w:tc>
        <w:tc>
          <w:tcPr>
            <w:tcW w:w="1775" w:type="pct"/>
            <w:tcBorders>
              <w:top w:val="nil"/>
              <w:left w:val="nil"/>
              <w:bottom w:val="single" w:sz="4" w:space="0" w:color="auto"/>
              <w:right w:val="single" w:sz="4" w:space="0" w:color="auto"/>
            </w:tcBorders>
            <w:shd w:val="clear" w:color="auto" w:fill="auto"/>
            <w:vAlign w:val="center"/>
            <w:hideMark/>
          </w:tcPr>
          <w:p w14:paraId="7070D33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Kemija mediteranskog okoliša</w:t>
            </w:r>
          </w:p>
        </w:tc>
        <w:tc>
          <w:tcPr>
            <w:tcW w:w="293" w:type="pct"/>
            <w:tcBorders>
              <w:top w:val="nil"/>
              <w:left w:val="nil"/>
              <w:bottom w:val="single" w:sz="4" w:space="0" w:color="auto"/>
              <w:right w:val="single" w:sz="4" w:space="0" w:color="auto"/>
            </w:tcBorders>
            <w:shd w:val="clear" w:color="auto" w:fill="auto"/>
            <w:noWrap/>
            <w:vAlign w:val="center"/>
            <w:hideMark/>
          </w:tcPr>
          <w:p w14:paraId="3362BA85"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293" w:type="pct"/>
            <w:tcBorders>
              <w:top w:val="nil"/>
              <w:left w:val="nil"/>
              <w:bottom w:val="single" w:sz="4" w:space="0" w:color="auto"/>
              <w:right w:val="single" w:sz="4" w:space="0" w:color="auto"/>
            </w:tcBorders>
            <w:shd w:val="clear" w:color="auto" w:fill="auto"/>
            <w:noWrap/>
            <w:vAlign w:val="center"/>
            <w:hideMark/>
          </w:tcPr>
          <w:p w14:paraId="6D9A515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c>
          <w:tcPr>
            <w:tcW w:w="443" w:type="pct"/>
            <w:tcBorders>
              <w:top w:val="nil"/>
              <w:left w:val="nil"/>
              <w:bottom w:val="single" w:sz="4" w:space="0" w:color="auto"/>
              <w:right w:val="single" w:sz="4" w:space="0" w:color="auto"/>
            </w:tcBorders>
            <w:shd w:val="clear" w:color="auto" w:fill="auto"/>
            <w:noWrap/>
            <w:vAlign w:val="center"/>
            <w:hideMark/>
          </w:tcPr>
          <w:p w14:paraId="542E517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8</w:t>
            </w:r>
          </w:p>
        </w:tc>
        <w:tc>
          <w:tcPr>
            <w:tcW w:w="769" w:type="pct"/>
            <w:tcBorders>
              <w:top w:val="nil"/>
              <w:left w:val="nil"/>
              <w:bottom w:val="single" w:sz="4" w:space="0" w:color="auto"/>
              <w:right w:val="single" w:sz="4" w:space="0" w:color="auto"/>
            </w:tcBorders>
            <w:shd w:val="clear" w:color="auto" w:fill="auto"/>
            <w:noWrap/>
            <w:vAlign w:val="center"/>
            <w:hideMark/>
          </w:tcPr>
          <w:p w14:paraId="0FF80F2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1980. - 1992.</w:t>
            </w:r>
          </w:p>
        </w:tc>
        <w:tc>
          <w:tcPr>
            <w:tcW w:w="786" w:type="pct"/>
            <w:tcBorders>
              <w:top w:val="nil"/>
              <w:left w:val="nil"/>
              <w:bottom w:val="single" w:sz="4" w:space="0" w:color="auto"/>
              <w:right w:val="single" w:sz="4" w:space="0" w:color="auto"/>
            </w:tcBorders>
            <w:shd w:val="clear" w:color="auto" w:fill="auto"/>
            <w:noWrap/>
            <w:vAlign w:val="center"/>
            <w:hideMark/>
          </w:tcPr>
          <w:p w14:paraId="3A6B4675"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1986</w:t>
            </w:r>
          </w:p>
        </w:tc>
      </w:tr>
      <w:tr w:rsidR="00AF15B9" w:rsidRPr="00AF15B9" w14:paraId="1E3C172A" w14:textId="77777777" w:rsidTr="003C3058">
        <w:trPr>
          <w:trHeight w:val="58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3F83F51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KTF</w:t>
            </w:r>
          </w:p>
        </w:tc>
        <w:tc>
          <w:tcPr>
            <w:tcW w:w="1775" w:type="pct"/>
            <w:tcBorders>
              <w:top w:val="nil"/>
              <w:left w:val="nil"/>
              <w:bottom w:val="single" w:sz="4" w:space="0" w:color="auto"/>
              <w:right w:val="single" w:sz="4" w:space="0" w:color="auto"/>
            </w:tcBorders>
            <w:shd w:val="clear" w:color="auto" w:fill="auto"/>
            <w:vAlign w:val="center"/>
            <w:hideMark/>
          </w:tcPr>
          <w:p w14:paraId="445DC3ED"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Kemijsko inženjerstvo u razvoju materijala i zaštiti okoliša</w:t>
            </w:r>
          </w:p>
        </w:tc>
        <w:tc>
          <w:tcPr>
            <w:tcW w:w="293" w:type="pct"/>
            <w:tcBorders>
              <w:top w:val="nil"/>
              <w:left w:val="nil"/>
              <w:bottom w:val="single" w:sz="4" w:space="0" w:color="auto"/>
              <w:right w:val="single" w:sz="4" w:space="0" w:color="auto"/>
            </w:tcBorders>
            <w:shd w:val="clear" w:color="auto" w:fill="auto"/>
            <w:noWrap/>
            <w:vAlign w:val="center"/>
            <w:hideMark/>
          </w:tcPr>
          <w:p w14:paraId="5C3235C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293" w:type="pct"/>
            <w:tcBorders>
              <w:top w:val="nil"/>
              <w:left w:val="nil"/>
              <w:bottom w:val="single" w:sz="4" w:space="0" w:color="auto"/>
              <w:right w:val="single" w:sz="4" w:space="0" w:color="auto"/>
            </w:tcBorders>
            <w:shd w:val="clear" w:color="auto" w:fill="auto"/>
            <w:noWrap/>
            <w:vAlign w:val="center"/>
            <w:hideMark/>
          </w:tcPr>
          <w:p w14:paraId="0D454B71"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6</w:t>
            </w:r>
          </w:p>
        </w:tc>
        <w:tc>
          <w:tcPr>
            <w:tcW w:w="443" w:type="pct"/>
            <w:tcBorders>
              <w:top w:val="nil"/>
              <w:left w:val="nil"/>
              <w:bottom w:val="single" w:sz="4" w:space="0" w:color="auto"/>
              <w:right w:val="single" w:sz="4" w:space="0" w:color="auto"/>
            </w:tcBorders>
            <w:shd w:val="clear" w:color="auto" w:fill="auto"/>
            <w:noWrap/>
            <w:vAlign w:val="center"/>
            <w:hideMark/>
          </w:tcPr>
          <w:p w14:paraId="366BDA1C"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c>
          <w:tcPr>
            <w:tcW w:w="769" w:type="pct"/>
            <w:tcBorders>
              <w:top w:val="nil"/>
              <w:left w:val="nil"/>
              <w:bottom w:val="single" w:sz="4" w:space="0" w:color="auto"/>
              <w:right w:val="single" w:sz="4" w:space="0" w:color="auto"/>
            </w:tcBorders>
            <w:shd w:val="clear" w:color="auto" w:fill="auto"/>
            <w:noWrap/>
            <w:vAlign w:val="center"/>
            <w:hideMark/>
          </w:tcPr>
          <w:p w14:paraId="629B368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1973. - 1992.</w:t>
            </w:r>
          </w:p>
        </w:tc>
        <w:tc>
          <w:tcPr>
            <w:tcW w:w="786" w:type="pct"/>
            <w:tcBorders>
              <w:top w:val="nil"/>
              <w:left w:val="nil"/>
              <w:bottom w:val="single" w:sz="4" w:space="0" w:color="auto"/>
              <w:right w:val="single" w:sz="4" w:space="0" w:color="auto"/>
            </w:tcBorders>
            <w:shd w:val="clear" w:color="auto" w:fill="auto"/>
            <w:noWrap/>
            <w:vAlign w:val="center"/>
            <w:hideMark/>
          </w:tcPr>
          <w:p w14:paraId="778757B1"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1985</w:t>
            </w:r>
          </w:p>
        </w:tc>
      </w:tr>
      <w:tr w:rsidR="00AF15B9" w:rsidRPr="00AF15B9" w14:paraId="3CC708A9" w14:textId="77777777" w:rsidTr="003C3058">
        <w:trPr>
          <w:trHeight w:val="58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0251757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75" w:type="pct"/>
            <w:tcBorders>
              <w:top w:val="nil"/>
              <w:left w:val="nil"/>
              <w:bottom w:val="single" w:sz="4" w:space="0" w:color="auto"/>
              <w:right w:val="single" w:sz="4" w:space="0" w:color="auto"/>
            </w:tcBorders>
            <w:shd w:val="clear" w:color="auto" w:fill="auto"/>
            <w:vAlign w:val="center"/>
            <w:hideMark/>
          </w:tcPr>
          <w:p w14:paraId="0A13E31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Translacijska istraživanja u biomedicini</w:t>
            </w:r>
          </w:p>
        </w:tc>
        <w:tc>
          <w:tcPr>
            <w:tcW w:w="293" w:type="pct"/>
            <w:tcBorders>
              <w:top w:val="nil"/>
              <w:left w:val="nil"/>
              <w:bottom w:val="nil"/>
              <w:right w:val="single" w:sz="4" w:space="0" w:color="auto"/>
            </w:tcBorders>
            <w:shd w:val="clear" w:color="auto" w:fill="auto"/>
            <w:noWrap/>
            <w:vAlign w:val="center"/>
            <w:hideMark/>
          </w:tcPr>
          <w:p w14:paraId="37FCD90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32</w:t>
            </w:r>
          </w:p>
        </w:tc>
        <w:tc>
          <w:tcPr>
            <w:tcW w:w="293" w:type="pct"/>
            <w:tcBorders>
              <w:top w:val="nil"/>
              <w:left w:val="nil"/>
              <w:bottom w:val="nil"/>
              <w:right w:val="single" w:sz="4" w:space="0" w:color="auto"/>
            </w:tcBorders>
            <w:shd w:val="clear" w:color="auto" w:fill="auto"/>
            <w:noWrap/>
            <w:vAlign w:val="center"/>
            <w:hideMark/>
          </w:tcPr>
          <w:p w14:paraId="7A1EDE4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57</w:t>
            </w:r>
          </w:p>
        </w:tc>
        <w:tc>
          <w:tcPr>
            <w:tcW w:w="443" w:type="pct"/>
            <w:tcBorders>
              <w:top w:val="nil"/>
              <w:left w:val="nil"/>
              <w:bottom w:val="nil"/>
              <w:right w:val="single" w:sz="4" w:space="0" w:color="auto"/>
            </w:tcBorders>
            <w:shd w:val="clear" w:color="auto" w:fill="auto"/>
            <w:noWrap/>
            <w:vAlign w:val="center"/>
            <w:hideMark/>
          </w:tcPr>
          <w:p w14:paraId="0D42980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89</w:t>
            </w:r>
          </w:p>
        </w:tc>
        <w:tc>
          <w:tcPr>
            <w:tcW w:w="769" w:type="pct"/>
            <w:tcBorders>
              <w:top w:val="nil"/>
              <w:left w:val="nil"/>
              <w:bottom w:val="single" w:sz="4" w:space="0" w:color="auto"/>
              <w:right w:val="single" w:sz="4" w:space="0" w:color="auto"/>
            </w:tcBorders>
            <w:shd w:val="clear" w:color="auto" w:fill="auto"/>
            <w:noWrap/>
            <w:vAlign w:val="center"/>
            <w:hideMark/>
          </w:tcPr>
          <w:p w14:paraId="4ECDE6A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1950. - 1993.</w:t>
            </w:r>
          </w:p>
        </w:tc>
        <w:tc>
          <w:tcPr>
            <w:tcW w:w="786" w:type="pct"/>
            <w:tcBorders>
              <w:top w:val="nil"/>
              <w:left w:val="nil"/>
              <w:bottom w:val="single" w:sz="4" w:space="0" w:color="auto"/>
              <w:right w:val="single" w:sz="4" w:space="0" w:color="auto"/>
            </w:tcBorders>
            <w:shd w:val="clear" w:color="auto" w:fill="auto"/>
            <w:noWrap/>
            <w:vAlign w:val="center"/>
            <w:hideMark/>
          </w:tcPr>
          <w:p w14:paraId="4C178145"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1986</w:t>
            </w:r>
          </w:p>
        </w:tc>
      </w:tr>
      <w:tr w:rsidR="00AF15B9" w:rsidRPr="00AF15B9" w14:paraId="50CA2793"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3AA4180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75" w:type="pct"/>
            <w:tcBorders>
              <w:top w:val="nil"/>
              <w:left w:val="nil"/>
              <w:bottom w:val="single" w:sz="4" w:space="0" w:color="auto"/>
              <w:right w:val="single" w:sz="4" w:space="0" w:color="auto"/>
            </w:tcBorders>
            <w:shd w:val="clear" w:color="auto" w:fill="auto"/>
            <w:vAlign w:val="center"/>
            <w:hideMark/>
          </w:tcPr>
          <w:p w14:paraId="4439CBA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 xml:space="preserve">Biologija novotvorina </w:t>
            </w:r>
          </w:p>
        </w:tc>
        <w:tc>
          <w:tcPr>
            <w:tcW w:w="293" w:type="pct"/>
            <w:tcBorders>
              <w:top w:val="single" w:sz="4" w:space="0" w:color="auto"/>
              <w:left w:val="nil"/>
              <w:bottom w:val="single" w:sz="4" w:space="0" w:color="auto"/>
              <w:right w:val="single" w:sz="4" w:space="0" w:color="auto"/>
            </w:tcBorders>
            <w:shd w:val="clear" w:color="auto" w:fill="auto"/>
            <w:noWrap/>
            <w:vAlign w:val="center"/>
            <w:hideMark/>
          </w:tcPr>
          <w:p w14:paraId="7847D2E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29</w:t>
            </w:r>
          </w:p>
        </w:tc>
        <w:tc>
          <w:tcPr>
            <w:tcW w:w="293" w:type="pct"/>
            <w:tcBorders>
              <w:top w:val="single" w:sz="4" w:space="0" w:color="auto"/>
              <w:left w:val="nil"/>
              <w:bottom w:val="single" w:sz="4" w:space="0" w:color="auto"/>
              <w:right w:val="single" w:sz="4" w:space="0" w:color="auto"/>
            </w:tcBorders>
            <w:shd w:val="clear" w:color="auto" w:fill="auto"/>
            <w:noWrap/>
            <w:vAlign w:val="center"/>
            <w:hideMark/>
          </w:tcPr>
          <w:p w14:paraId="76741D45"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55</w:t>
            </w:r>
          </w:p>
        </w:tc>
        <w:tc>
          <w:tcPr>
            <w:tcW w:w="443" w:type="pct"/>
            <w:tcBorders>
              <w:top w:val="single" w:sz="4" w:space="0" w:color="auto"/>
              <w:left w:val="nil"/>
              <w:bottom w:val="single" w:sz="4" w:space="0" w:color="auto"/>
              <w:right w:val="single" w:sz="4" w:space="0" w:color="auto"/>
            </w:tcBorders>
            <w:shd w:val="clear" w:color="auto" w:fill="auto"/>
            <w:noWrap/>
            <w:vAlign w:val="center"/>
            <w:hideMark/>
          </w:tcPr>
          <w:p w14:paraId="5F93E96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84</w:t>
            </w:r>
          </w:p>
        </w:tc>
        <w:tc>
          <w:tcPr>
            <w:tcW w:w="769" w:type="pct"/>
            <w:tcBorders>
              <w:top w:val="nil"/>
              <w:left w:val="nil"/>
              <w:bottom w:val="single" w:sz="4" w:space="0" w:color="auto"/>
              <w:right w:val="single" w:sz="4" w:space="0" w:color="auto"/>
            </w:tcBorders>
            <w:shd w:val="clear" w:color="auto" w:fill="auto"/>
            <w:noWrap/>
            <w:vAlign w:val="center"/>
            <w:hideMark/>
          </w:tcPr>
          <w:p w14:paraId="486E390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1963. - 1994.</w:t>
            </w:r>
          </w:p>
        </w:tc>
        <w:tc>
          <w:tcPr>
            <w:tcW w:w="786" w:type="pct"/>
            <w:tcBorders>
              <w:top w:val="nil"/>
              <w:left w:val="nil"/>
              <w:bottom w:val="single" w:sz="4" w:space="0" w:color="auto"/>
              <w:right w:val="single" w:sz="4" w:space="0" w:color="auto"/>
            </w:tcBorders>
            <w:shd w:val="clear" w:color="auto" w:fill="auto"/>
            <w:noWrap/>
            <w:vAlign w:val="center"/>
            <w:hideMark/>
          </w:tcPr>
          <w:p w14:paraId="478EEA95"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1982</w:t>
            </w:r>
          </w:p>
        </w:tc>
      </w:tr>
      <w:tr w:rsidR="00AF15B9" w:rsidRPr="00AF15B9" w14:paraId="3149A042" w14:textId="77777777" w:rsidTr="003C3058">
        <w:trPr>
          <w:trHeight w:val="58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765D1D3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75" w:type="pct"/>
            <w:tcBorders>
              <w:top w:val="nil"/>
              <w:left w:val="nil"/>
              <w:bottom w:val="single" w:sz="4" w:space="0" w:color="auto"/>
              <w:right w:val="single" w:sz="4" w:space="0" w:color="auto"/>
            </w:tcBorders>
            <w:shd w:val="clear" w:color="auto" w:fill="auto"/>
            <w:vAlign w:val="center"/>
            <w:hideMark/>
          </w:tcPr>
          <w:p w14:paraId="6D37FAD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Klinička medicina utemeljena na dokazima</w:t>
            </w:r>
          </w:p>
        </w:tc>
        <w:tc>
          <w:tcPr>
            <w:tcW w:w="293" w:type="pct"/>
            <w:tcBorders>
              <w:top w:val="nil"/>
              <w:left w:val="nil"/>
              <w:bottom w:val="single" w:sz="4" w:space="0" w:color="auto"/>
              <w:right w:val="single" w:sz="4" w:space="0" w:color="auto"/>
            </w:tcBorders>
            <w:shd w:val="clear" w:color="auto" w:fill="auto"/>
            <w:noWrap/>
            <w:vAlign w:val="center"/>
            <w:hideMark/>
          </w:tcPr>
          <w:p w14:paraId="179ED4D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80</w:t>
            </w:r>
          </w:p>
        </w:tc>
        <w:tc>
          <w:tcPr>
            <w:tcW w:w="293" w:type="pct"/>
            <w:tcBorders>
              <w:top w:val="nil"/>
              <w:left w:val="nil"/>
              <w:bottom w:val="single" w:sz="4" w:space="0" w:color="auto"/>
              <w:right w:val="single" w:sz="4" w:space="0" w:color="auto"/>
            </w:tcBorders>
            <w:shd w:val="clear" w:color="auto" w:fill="auto"/>
            <w:noWrap/>
            <w:vAlign w:val="center"/>
            <w:hideMark/>
          </w:tcPr>
          <w:p w14:paraId="4356E6C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94</w:t>
            </w:r>
          </w:p>
        </w:tc>
        <w:tc>
          <w:tcPr>
            <w:tcW w:w="443" w:type="pct"/>
            <w:tcBorders>
              <w:top w:val="nil"/>
              <w:left w:val="nil"/>
              <w:bottom w:val="single" w:sz="4" w:space="0" w:color="auto"/>
              <w:right w:val="single" w:sz="4" w:space="0" w:color="auto"/>
            </w:tcBorders>
            <w:shd w:val="clear" w:color="auto" w:fill="auto"/>
            <w:noWrap/>
            <w:vAlign w:val="center"/>
            <w:hideMark/>
          </w:tcPr>
          <w:p w14:paraId="77E081D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174</w:t>
            </w:r>
          </w:p>
        </w:tc>
        <w:tc>
          <w:tcPr>
            <w:tcW w:w="769" w:type="pct"/>
            <w:tcBorders>
              <w:top w:val="nil"/>
              <w:left w:val="nil"/>
              <w:bottom w:val="single" w:sz="4" w:space="0" w:color="auto"/>
              <w:right w:val="single" w:sz="4" w:space="0" w:color="auto"/>
            </w:tcBorders>
            <w:shd w:val="clear" w:color="auto" w:fill="auto"/>
            <w:noWrap/>
            <w:vAlign w:val="center"/>
            <w:hideMark/>
          </w:tcPr>
          <w:p w14:paraId="7AE1E041"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1954. - 1993.</w:t>
            </w:r>
          </w:p>
        </w:tc>
        <w:tc>
          <w:tcPr>
            <w:tcW w:w="786" w:type="pct"/>
            <w:tcBorders>
              <w:top w:val="nil"/>
              <w:left w:val="nil"/>
              <w:bottom w:val="single" w:sz="4" w:space="0" w:color="auto"/>
              <w:right w:val="single" w:sz="4" w:space="0" w:color="auto"/>
            </w:tcBorders>
            <w:shd w:val="clear" w:color="auto" w:fill="auto"/>
            <w:noWrap/>
            <w:vAlign w:val="center"/>
            <w:hideMark/>
          </w:tcPr>
          <w:p w14:paraId="4665250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1984</w:t>
            </w:r>
          </w:p>
        </w:tc>
      </w:tr>
      <w:tr w:rsidR="00AF15B9" w:rsidRPr="00AF15B9" w14:paraId="568DCE81"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7095D85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75" w:type="pct"/>
            <w:tcBorders>
              <w:top w:val="nil"/>
              <w:left w:val="nil"/>
              <w:bottom w:val="single" w:sz="4" w:space="0" w:color="auto"/>
              <w:right w:val="single" w:sz="4" w:space="0" w:color="auto"/>
            </w:tcBorders>
            <w:shd w:val="clear" w:color="auto" w:fill="auto"/>
            <w:vAlign w:val="center"/>
            <w:hideMark/>
          </w:tcPr>
          <w:p w14:paraId="3F99960A" w14:textId="281C87A4"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TKMZ i IDS</w:t>
            </w:r>
            <w:r w:rsidR="003C3058">
              <w:rPr>
                <w:rStyle w:val="FootnoteReference"/>
                <w:rFonts w:eastAsia="Times New Roman" w:cstheme="minorHAnsi"/>
                <w:color w:val="000000"/>
                <w:sz w:val="20"/>
                <w:szCs w:val="20"/>
                <w:lang w:val="en-GB" w:eastAsia="en-GB"/>
              </w:rPr>
              <w:footnoteReference w:id="1"/>
            </w:r>
          </w:p>
        </w:tc>
        <w:tc>
          <w:tcPr>
            <w:tcW w:w="293" w:type="pct"/>
            <w:tcBorders>
              <w:top w:val="nil"/>
              <w:left w:val="nil"/>
              <w:bottom w:val="single" w:sz="4" w:space="0" w:color="auto"/>
              <w:right w:val="single" w:sz="4" w:space="0" w:color="auto"/>
            </w:tcBorders>
            <w:shd w:val="clear" w:color="auto" w:fill="auto"/>
            <w:noWrap/>
            <w:vAlign w:val="center"/>
            <w:hideMark/>
          </w:tcPr>
          <w:p w14:paraId="021DD10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w:t>
            </w:r>
          </w:p>
        </w:tc>
        <w:tc>
          <w:tcPr>
            <w:tcW w:w="293" w:type="pct"/>
            <w:tcBorders>
              <w:top w:val="nil"/>
              <w:left w:val="nil"/>
              <w:bottom w:val="single" w:sz="4" w:space="0" w:color="auto"/>
              <w:right w:val="single" w:sz="4" w:space="0" w:color="auto"/>
            </w:tcBorders>
            <w:shd w:val="clear" w:color="auto" w:fill="auto"/>
            <w:noWrap/>
            <w:vAlign w:val="center"/>
            <w:hideMark/>
          </w:tcPr>
          <w:p w14:paraId="4CE8D9C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4</w:t>
            </w:r>
          </w:p>
        </w:tc>
        <w:tc>
          <w:tcPr>
            <w:tcW w:w="443" w:type="pct"/>
            <w:tcBorders>
              <w:top w:val="nil"/>
              <w:left w:val="nil"/>
              <w:bottom w:val="single" w:sz="4" w:space="0" w:color="auto"/>
              <w:right w:val="single" w:sz="4" w:space="0" w:color="auto"/>
            </w:tcBorders>
            <w:shd w:val="clear" w:color="auto" w:fill="auto"/>
            <w:noWrap/>
            <w:vAlign w:val="center"/>
            <w:hideMark/>
          </w:tcPr>
          <w:p w14:paraId="1BF67D4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c>
          <w:tcPr>
            <w:tcW w:w="769" w:type="pct"/>
            <w:tcBorders>
              <w:top w:val="nil"/>
              <w:left w:val="nil"/>
              <w:bottom w:val="single" w:sz="4" w:space="0" w:color="auto"/>
              <w:right w:val="single" w:sz="4" w:space="0" w:color="auto"/>
            </w:tcBorders>
            <w:shd w:val="clear" w:color="auto" w:fill="auto"/>
            <w:noWrap/>
            <w:vAlign w:val="center"/>
            <w:hideMark/>
          </w:tcPr>
          <w:p w14:paraId="5A311E87"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1968. - 1984.</w:t>
            </w:r>
          </w:p>
        </w:tc>
        <w:tc>
          <w:tcPr>
            <w:tcW w:w="786" w:type="pct"/>
            <w:tcBorders>
              <w:top w:val="nil"/>
              <w:left w:val="nil"/>
              <w:bottom w:val="single" w:sz="4" w:space="0" w:color="auto"/>
              <w:right w:val="single" w:sz="4" w:space="0" w:color="auto"/>
            </w:tcBorders>
            <w:shd w:val="clear" w:color="auto" w:fill="auto"/>
            <w:noWrap/>
            <w:vAlign w:val="center"/>
            <w:hideMark/>
          </w:tcPr>
          <w:p w14:paraId="296D060C"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1974</w:t>
            </w:r>
          </w:p>
        </w:tc>
      </w:tr>
      <w:tr w:rsidR="00AF15B9" w:rsidRPr="00AF15B9" w14:paraId="3F6F07DD" w14:textId="77777777" w:rsidTr="003C3058">
        <w:trPr>
          <w:trHeight w:val="29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19380408"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PMF</w:t>
            </w:r>
          </w:p>
        </w:tc>
        <w:tc>
          <w:tcPr>
            <w:tcW w:w="1775" w:type="pct"/>
            <w:tcBorders>
              <w:top w:val="nil"/>
              <w:left w:val="nil"/>
              <w:bottom w:val="single" w:sz="4" w:space="0" w:color="auto"/>
              <w:right w:val="single" w:sz="4" w:space="0" w:color="auto"/>
            </w:tcBorders>
            <w:shd w:val="clear" w:color="auto" w:fill="auto"/>
            <w:vAlign w:val="center"/>
            <w:hideMark/>
          </w:tcPr>
          <w:p w14:paraId="14FF603B"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Biofizika</w:t>
            </w:r>
          </w:p>
        </w:tc>
        <w:tc>
          <w:tcPr>
            <w:tcW w:w="293" w:type="pct"/>
            <w:tcBorders>
              <w:top w:val="nil"/>
              <w:left w:val="nil"/>
              <w:bottom w:val="single" w:sz="4" w:space="0" w:color="auto"/>
              <w:right w:val="single" w:sz="4" w:space="0" w:color="auto"/>
            </w:tcBorders>
            <w:shd w:val="clear" w:color="auto" w:fill="auto"/>
            <w:noWrap/>
            <w:vAlign w:val="center"/>
            <w:hideMark/>
          </w:tcPr>
          <w:p w14:paraId="241B693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c>
          <w:tcPr>
            <w:tcW w:w="293" w:type="pct"/>
            <w:tcBorders>
              <w:top w:val="nil"/>
              <w:left w:val="nil"/>
              <w:bottom w:val="single" w:sz="4" w:space="0" w:color="auto"/>
              <w:right w:val="single" w:sz="4" w:space="0" w:color="auto"/>
            </w:tcBorders>
            <w:shd w:val="clear" w:color="auto" w:fill="auto"/>
            <w:noWrap/>
            <w:vAlign w:val="center"/>
            <w:hideMark/>
          </w:tcPr>
          <w:p w14:paraId="4A9F214A"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11</w:t>
            </w:r>
          </w:p>
        </w:tc>
        <w:tc>
          <w:tcPr>
            <w:tcW w:w="443" w:type="pct"/>
            <w:tcBorders>
              <w:top w:val="nil"/>
              <w:left w:val="nil"/>
              <w:bottom w:val="single" w:sz="4" w:space="0" w:color="auto"/>
              <w:right w:val="single" w:sz="4" w:space="0" w:color="auto"/>
            </w:tcBorders>
            <w:shd w:val="clear" w:color="auto" w:fill="auto"/>
            <w:noWrap/>
            <w:vAlign w:val="center"/>
            <w:hideMark/>
          </w:tcPr>
          <w:p w14:paraId="55CCFF5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18</w:t>
            </w:r>
          </w:p>
        </w:tc>
        <w:tc>
          <w:tcPr>
            <w:tcW w:w="769" w:type="pct"/>
            <w:tcBorders>
              <w:top w:val="nil"/>
              <w:left w:val="nil"/>
              <w:bottom w:val="single" w:sz="4" w:space="0" w:color="auto"/>
              <w:right w:val="single" w:sz="4" w:space="0" w:color="auto"/>
            </w:tcBorders>
            <w:shd w:val="clear" w:color="auto" w:fill="auto"/>
            <w:noWrap/>
            <w:vAlign w:val="center"/>
            <w:hideMark/>
          </w:tcPr>
          <w:p w14:paraId="346C257D"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1972. - 1994.</w:t>
            </w:r>
          </w:p>
        </w:tc>
        <w:tc>
          <w:tcPr>
            <w:tcW w:w="786" w:type="pct"/>
            <w:tcBorders>
              <w:top w:val="nil"/>
              <w:left w:val="nil"/>
              <w:bottom w:val="single" w:sz="4" w:space="0" w:color="auto"/>
              <w:right w:val="single" w:sz="4" w:space="0" w:color="auto"/>
            </w:tcBorders>
            <w:shd w:val="clear" w:color="auto" w:fill="auto"/>
            <w:noWrap/>
            <w:vAlign w:val="center"/>
            <w:hideMark/>
          </w:tcPr>
          <w:p w14:paraId="33E6FC6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1989</w:t>
            </w:r>
          </w:p>
        </w:tc>
      </w:tr>
      <w:tr w:rsidR="00AF15B9" w:rsidRPr="00AF15B9" w14:paraId="10350FDA" w14:textId="77777777" w:rsidTr="003C3058">
        <w:trPr>
          <w:trHeight w:val="58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218D8573"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PMF</w:t>
            </w:r>
          </w:p>
        </w:tc>
        <w:tc>
          <w:tcPr>
            <w:tcW w:w="1775" w:type="pct"/>
            <w:tcBorders>
              <w:top w:val="nil"/>
              <w:left w:val="nil"/>
              <w:bottom w:val="single" w:sz="4" w:space="0" w:color="auto"/>
              <w:right w:val="single" w:sz="4" w:space="0" w:color="auto"/>
            </w:tcBorders>
            <w:shd w:val="clear" w:color="auto" w:fill="auto"/>
            <w:vAlign w:val="center"/>
            <w:hideMark/>
          </w:tcPr>
          <w:p w14:paraId="4D45504A"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Istraživanje u edukaciji u području prirodnih i tehničkih znanosti</w:t>
            </w:r>
          </w:p>
        </w:tc>
        <w:tc>
          <w:tcPr>
            <w:tcW w:w="293" w:type="pct"/>
            <w:tcBorders>
              <w:top w:val="nil"/>
              <w:left w:val="nil"/>
              <w:bottom w:val="single" w:sz="4" w:space="0" w:color="auto"/>
              <w:right w:val="single" w:sz="4" w:space="0" w:color="auto"/>
            </w:tcBorders>
            <w:shd w:val="clear" w:color="auto" w:fill="auto"/>
            <w:noWrap/>
            <w:vAlign w:val="center"/>
            <w:hideMark/>
          </w:tcPr>
          <w:p w14:paraId="7725F39B"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11</w:t>
            </w:r>
          </w:p>
        </w:tc>
        <w:tc>
          <w:tcPr>
            <w:tcW w:w="293" w:type="pct"/>
            <w:tcBorders>
              <w:top w:val="nil"/>
              <w:left w:val="nil"/>
              <w:bottom w:val="single" w:sz="4" w:space="0" w:color="auto"/>
              <w:right w:val="single" w:sz="4" w:space="0" w:color="auto"/>
            </w:tcBorders>
            <w:shd w:val="clear" w:color="auto" w:fill="auto"/>
            <w:noWrap/>
            <w:vAlign w:val="center"/>
            <w:hideMark/>
          </w:tcPr>
          <w:p w14:paraId="05FF818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18</w:t>
            </w:r>
          </w:p>
        </w:tc>
        <w:tc>
          <w:tcPr>
            <w:tcW w:w="443" w:type="pct"/>
            <w:tcBorders>
              <w:top w:val="nil"/>
              <w:left w:val="nil"/>
              <w:bottom w:val="single" w:sz="4" w:space="0" w:color="auto"/>
              <w:right w:val="single" w:sz="4" w:space="0" w:color="auto"/>
            </w:tcBorders>
            <w:shd w:val="clear" w:color="auto" w:fill="auto"/>
            <w:noWrap/>
            <w:vAlign w:val="center"/>
            <w:hideMark/>
          </w:tcPr>
          <w:p w14:paraId="3618505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29</w:t>
            </w:r>
          </w:p>
        </w:tc>
        <w:tc>
          <w:tcPr>
            <w:tcW w:w="769" w:type="pct"/>
            <w:tcBorders>
              <w:top w:val="nil"/>
              <w:left w:val="nil"/>
              <w:bottom w:val="single" w:sz="4" w:space="0" w:color="auto"/>
              <w:right w:val="single" w:sz="4" w:space="0" w:color="auto"/>
            </w:tcBorders>
            <w:shd w:val="clear" w:color="auto" w:fill="auto"/>
            <w:noWrap/>
            <w:vAlign w:val="center"/>
            <w:hideMark/>
          </w:tcPr>
          <w:p w14:paraId="5DCED39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1962. - 1993.</w:t>
            </w:r>
          </w:p>
        </w:tc>
        <w:tc>
          <w:tcPr>
            <w:tcW w:w="786" w:type="pct"/>
            <w:tcBorders>
              <w:top w:val="nil"/>
              <w:left w:val="nil"/>
              <w:bottom w:val="single" w:sz="4" w:space="0" w:color="auto"/>
              <w:right w:val="single" w:sz="4" w:space="0" w:color="auto"/>
            </w:tcBorders>
            <w:shd w:val="clear" w:color="auto" w:fill="auto"/>
            <w:noWrap/>
            <w:vAlign w:val="center"/>
            <w:hideMark/>
          </w:tcPr>
          <w:p w14:paraId="6298850C"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1977</w:t>
            </w:r>
          </w:p>
        </w:tc>
      </w:tr>
      <w:tr w:rsidR="00AF15B9" w:rsidRPr="00AF15B9" w14:paraId="2B5200E0" w14:textId="77777777" w:rsidTr="003C3058">
        <w:trPr>
          <w:trHeight w:val="50"/>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5EADE6A6"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UMAS</w:t>
            </w:r>
          </w:p>
        </w:tc>
        <w:tc>
          <w:tcPr>
            <w:tcW w:w="1775" w:type="pct"/>
            <w:tcBorders>
              <w:top w:val="nil"/>
              <w:left w:val="nil"/>
              <w:bottom w:val="single" w:sz="4" w:space="0" w:color="auto"/>
              <w:right w:val="single" w:sz="4" w:space="0" w:color="auto"/>
            </w:tcBorders>
            <w:shd w:val="clear" w:color="auto" w:fill="auto"/>
            <w:vAlign w:val="center"/>
            <w:hideMark/>
          </w:tcPr>
          <w:p w14:paraId="507660F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Etnomuzikologija</w:t>
            </w:r>
          </w:p>
        </w:tc>
        <w:tc>
          <w:tcPr>
            <w:tcW w:w="293" w:type="pct"/>
            <w:tcBorders>
              <w:top w:val="nil"/>
              <w:left w:val="nil"/>
              <w:bottom w:val="single" w:sz="4" w:space="0" w:color="auto"/>
              <w:right w:val="single" w:sz="4" w:space="0" w:color="auto"/>
            </w:tcBorders>
            <w:shd w:val="clear" w:color="auto" w:fill="auto"/>
            <w:noWrap/>
            <w:vAlign w:val="center"/>
            <w:hideMark/>
          </w:tcPr>
          <w:p w14:paraId="6871FA4E"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c>
          <w:tcPr>
            <w:tcW w:w="293" w:type="pct"/>
            <w:tcBorders>
              <w:top w:val="nil"/>
              <w:left w:val="nil"/>
              <w:bottom w:val="single" w:sz="4" w:space="0" w:color="auto"/>
              <w:right w:val="single" w:sz="4" w:space="0" w:color="auto"/>
            </w:tcBorders>
            <w:shd w:val="clear" w:color="auto" w:fill="auto"/>
            <w:noWrap/>
            <w:vAlign w:val="center"/>
            <w:hideMark/>
          </w:tcPr>
          <w:p w14:paraId="779C6CBB"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443" w:type="pct"/>
            <w:tcBorders>
              <w:top w:val="nil"/>
              <w:left w:val="nil"/>
              <w:bottom w:val="single" w:sz="4" w:space="0" w:color="auto"/>
              <w:right w:val="single" w:sz="4" w:space="0" w:color="auto"/>
            </w:tcBorders>
            <w:shd w:val="clear" w:color="auto" w:fill="auto"/>
            <w:noWrap/>
            <w:vAlign w:val="center"/>
            <w:hideMark/>
          </w:tcPr>
          <w:p w14:paraId="47043F70"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769" w:type="pct"/>
            <w:tcBorders>
              <w:top w:val="nil"/>
              <w:left w:val="nil"/>
              <w:bottom w:val="single" w:sz="4" w:space="0" w:color="auto"/>
              <w:right w:val="single" w:sz="4" w:space="0" w:color="auto"/>
            </w:tcBorders>
            <w:shd w:val="clear" w:color="auto" w:fill="auto"/>
            <w:noWrap/>
            <w:vAlign w:val="center"/>
            <w:hideMark/>
          </w:tcPr>
          <w:p w14:paraId="09028F1F"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1986. - 1987</w:t>
            </w:r>
          </w:p>
        </w:tc>
        <w:tc>
          <w:tcPr>
            <w:tcW w:w="786" w:type="pct"/>
            <w:tcBorders>
              <w:top w:val="nil"/>
              <w:left w:val="nil"/>
              <w:bottom w:val="single" w:sz="4" w:space="0" w:color="auto"/>
              <w:right w:val="single" w:sz="4" w:space="0" w:color="auto"/>
            </w:tcBorders>
            <w:shd w:val="clear" w:color="auto" w:fill="auto"/>
            <w:noWrap/>
            <w:vAlign w:val="center"/>
            <w:hideMark/>
          </w:tcPr>
          <w:p w14:paraId="42394D2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1986,5</w:t>
            </w:r>
          </w:p>
        </w:tc>
      </w:tr>
      <w:tr w:rsidR="00AF15B9" w:rsidRPr="00AF15B9" w14:paraId="638163BB" w14:textId="77777777" w:rsidTr="003C3058">
        <w:trPr>
          <w:trHeight w:val="201"/>
        </w:trPr>
        <w:tc>
          <w:tcPr>
            <w:tcW w:w="641" w:type="pct"/>
            <w:tcBorders>
              <w:top w:val="nil"/>
              <w:left w:val="single" w:sz="4" w:space="0" w:color="auto"/>
              <w:bottom w:val="single" w:sz="4" w:space="0" w:color="auto"/>
              <w:right w:val="single" w:sz="4" w:space="0" w:color="auto"/>
            </w:tcBorders>
            <w:shd w:val="clear" w:color="auto" w:fill="auto"/>
            <w:noWrap/>
            <w:vAlign w:val="center"/>
            <w:hideMark/>
          </w:tcPr>
          <w:p w14:paraId="03F8693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UNIST</w:t>
            </w:r>
          </w:p>
        </w:tc>
        <w:tc>
          <w:tcPr>
            <w:tcW w:w="1775" w:type="pct"/>
            <w:tcBorders>
              <w:top w:val="nil"/>
              <w:left w:val="nil"/>
              <w:bottom w:val="single" w:sz="4" w:space="0" w:color="auto"/>
              <w:right w:val="single" w:sz="4" w:space="0" w:color="auto"/>
            </w:tcBorders>
            <w:shd w:val="clear" w:color="auto" w:fill="auto"/>
            <w:vAlign w:val="center"/>
            <w:hideMark/>
          </w:tcPr>
          <w:p w14:paraId="6BE85224"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Primijenjene znanosti o moru</w:t>
            </w:r>
          </w:p>
        </w:tc>
        <w:tc>
          <w:tcPr>
            <w:tcW w:w="293" w:type="pct"/>
            <w:tcBorders>
              <w:top w:val="nil"/>
              <w:left w:val="nil"/>
              <w:bottom w:val="single" w:sz="4" w:space="0" w:color="auto"/>
              <w:right w:val="single" w:sz="4" w:space="0" w:color="auto"/>
            </w:tcBorders>
            <w:shd w:val="clear" w:color="auto" w:fill="auto"/>
            <w:noWrap/>
            <w:vAlign w:val="center"/>
            <w:hideMark/>
          </w:tcPr>
          <w:p w14:paraId="4AA42B02"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9</w:t>
            </w:r>
          </w:p>
        </w:tc>
        <w:tc>
          <w:tcPr>
            <w:tcW w:w="293" w:type="pct"/>
            <w:tcBorders>
              <w:top w:val="nil"/>
              <w:left w:val="nil"/>
              <w:bottom w:val="single" w:sz="4" w:space="0" w:color="auto"/>
              <w:right w:val="single" w:sz="4" w:space="0" w:color="auto"/>
            </w:tcBorders>
            <w:shd w:val="clear" w:color="auto" w:fill="auto"/>
            <w:noWrap/>
            <w:vAlign w:val="center"/>
            <w:hideMark/>
          </w:tcPr>
          <w:p w14:paraId="1712D65A"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20</w:t>
            </w:r>
          </w:p>
        </w:tc>
        <w:tc>
          <w:tcPr>
            <w:tcW w:w="443" w:type="pct"/>
            <w:tcBorders>
              <w:top w:val="nil"/>
              <w:left w:val="nil"/>
              <w:bottom w:val="single" w:sz="4" w:space="0" w:color="auto"/>
              <w:right w:val="single" w:sz="4" w:space="0" w:color="auto"/>
            </w:tcBorders>
            <w:shd w:val="clear" w:color="auto" w:fill="auto"/>
            <w:noWrap/>
            <w:vAlign w:val="center"/>
            <w:hideMark/>
          </w:tcPr>
          <w:p w14:paraId="48B60061"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29</w:t>
            </w:r>
          </w:p>
        </w:tc>
        <w:tc>
          <w:tcPr>
            <w:tcW w:w="769" w:type="pct"/>
            <w:tcBorders>
              <w:top w:val="nil"/>
              <w:left w:val="nil"/>
              <w:bottom w:val="single" w:sz="4" w:space="0" w:color="auto"/>
              <w:right w:val="single" w:sz="4" w:space="0" w:color="auto"/>
            </w:tcBorders>
            <w:shd w:val="clear" w:color="auto" w:fill="auto"/>
            <w:noWrap/>
            <w:vAlign w:val="center"/>
            <w:hideMark/>
          </w:tcPr>
          <w:p w14:paraId="0939603C"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1967. - 1993.</w:t>
            </w:r>
          </w:p>
        </w:tc>
        <w:tc>
          <w:tcPr>
            <w:tcW w:w="786" w:type="pct"/>
            <w:tcBorders>
              <w:top w:val="nil"/>
              <w:left w:val="nil"/>
              <w:bottom w:val="single" w:sz="4" w:space="0" w:color="auto"/>
              <w:right w:val="single" w:sz="4" w:space="0" w:color="auto"/>
            </w:tcBorders>
            <w:shd w:val="clear" w:color="auto" w:fill="auto"/>
            <w:noWrap/>
            <w:vAlign w:val="center"/>
            <w:hideMark/>
          </w:tcPr>
          <w:p w14:paraId="792D8CD9" w14:textId="77777777" w:rsidR="00AF15B9" w:rsidRPr="00AF15B9" w:rsidRDefault="00AF15B9"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1984</w:t>
            </w:r>
          </w:p>
        </w:tc>
      </w:tr>
      <w:tr w:rsidR="00AF15B9" w:rsidRPr="00AF15B9" w14:paraId="7C89AA44" w14:textId="77777777" w:rsidTr="003C3058">
        <w:trPr>
          <w:trHeight w:val="290"/>
        </w:trPr>
        <w:tc>
          <w:tcPr>
            <w:tcW w:w="241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BE35C" w14:textId="77777777" w:rsidR="00AF15B9" w:rsidRPr="001F4255" w:rsidRDefault="00AF15B9"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Ukupno</w:t>
            </w:r>
          </w:p>
        </w:tc>
        <w:tc>
          <w:tcPr>
            <w:tcW w:w="293" w:type="pct"/>
            <w:tcBorders>
              <w:top w:val="nil"/>
              <w:left w:val="nil"/>
              <w:bottom w:val="single" w:sz="4" w:space="0" w:color="auto"/>
              <w:right w:val="single" w:sz="4" w:space="0" w:color="auto"/>
            </w:tcBorders>
            <w:shd w:val="clear" w:color="auto" w:fill="auto"/>
            <w:noWrap/>
            <w:vAlign w:val="center"/>
            <w:hideMark/>
          </w:tcPr>
          <w:p w14:paraId="0FAE25E1" w14:textId="77777777" w:rsidR="00AF15B9" w:rsidRPr="001F4255" w:rsidRDefault="00AF15B9"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335</w:t>
            </w:r>
          </w:p>
        </w:tc>
        <w:tc>
          <w:tcPr>
            <w:tcW w:w="293" w:type="pct"/>
            <w:tcBorders>
              <w:top w:val="nil"/>
              <w:left w:val="nil"/>
              <w:bottom w:val="single" w:sz="4" w:space="0" w:color="auto"/>
              <w:right w:val="single" w:sz="4" w:space="0" w:color="auto"/>
            </w:tcBorders>
            <w:shd w:val="clear" w:color="auto" w:fill="auto"/>
            <w:noWrap/>
            <w:vAlign w:val="center"/>
            <w:hideMark/>
          </w:tcPr>
          <w:p w14:paraId="26EFDA1E" w14:textId="77777777" w:rsidR="00AF15B9" w:rsidRPr="001F4255" w:rsidRDefault="00AF15B9"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444</w:t>
            </w:r>
          </w:p>
        </w:tc>
        <w:tc>
          <w:tcPr>
            <w:tcW w:w="443" w:type="pct"/>
            <w:tcBorders>
              <w:top w:val="nil"/>
              <w:left w:val="nil"/>
              <w:bottom w:val="single" w:sz="4" w:space="0" w:color="auto"/>
              <w:right w:val="single" w:sz="4" w:space="0" w:color="auto"/>
            </w:tcBorders>
            <w:shd w:val="clear" w:color="auto" w:fill="auto"/>
            <w:noWrap/>
            <w:vAlign w:val="center"/>
            <w:hideMark/>
          </w:tcPr>
          <w:p w14:paraId="5A8F7F46" w14:textId="77777777" w:rsidR="00AF15B9" w:rsidRPr="001F4255" w:rsidRDefault="00AF15B9"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779</w:t>
            </w:r>
          </w:p>
        </w:tc>
        <w:tc>
          <w:tcPr>
            <w:tcW w:w="769" w:type="pct"/>
            <w:tcBorders>
              <w:top w:val="nil"/>
              <w:left w:val="nil"/>
              <w:bottom w:val="single" w:sz="4" w:space="0" w:color="auto"/>
              <w:right w:val="single" w:sz="4" w:space="0" w:color="auto"/>
            </w:tcBorders>
            <w:shd w:val="clear" w:color="auto" w:fill="auto"/>
            <w:noWrap/>
            <w:vAlign w:val="center"/>
            <w:hideMark/>
          </w:tcPr>
          <w:p w14:paraId="4E127A1E" w14:textId="77777777" w:rsidR="00AF15B9" w:rsidRPr="001F4255" w:rsidRDefault="00AF15B9"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1949. - 1995.</w:t>
            </w:r>
          </w:p>
        </w:tc>
        <w:tc>
          <w:tcPr>
            <w:tcW w:w="786" w:type="pct"/>
            <w:tcBorders>
              <w:top w:val="nil"/>
              <w:left w:val="nil"/>
              <w:bottom w:val="single" w:sz="4" w:space="0" w:color="auto"/>
              <w:right w:val="single" w:sz="4" w:space="0" w:color="auto"/>
            </w:tcBorders>
            <w:shd w:val="clear" w:color="auto" w:fill="auto"/>
            <w:noWrap/>
            <w:vAlign w:val="center"/>
            <w:hideMark/>
          </w:tcPr>
          <w:p w14:paraId="35E3BAFF" w14:textId="77777777" w:rsidR="00AF15B9" w:rsidRPr="001F4255" w:rsidRDefault="00AF15B9"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1985</w:t>
            </w:r>
          </w:p>
        </w:tc>
      </w:tr>
    </w:tbl>
    <w:p w14:paraId="65548494" w14:textId="0207AC1D" w:rsidR="00AF15B9" w:rsidRPr="00F46B2A" w:rsidRDefault="00F46B2A" w:rsidP="00F46B2A">
      <w:pPr>
        <w:pStyle w:val="Caption"/>
        <w:jc w:val="center"/>
        <w:rPr>
          <w:rFonts w:cstheme="minorHAnsi"/>
        </w:rPr>
      </w:pPr>
      <w:r w:rsidRPr="00F46B2A">
        <w:t xml:space="preserve">Tablica </w:t>
      </w:r>
      <w:fldSimple w:instr=" SEQ Tablica \* ARABIC ">
        <w:r>
          <w:rPr>
            <w:noProof/>
          </w:rPr>
          <w:t>56</w:t>
        </w:r>
      </w:fldSimple>
      <w:r w:rsidR="00AF15B9" w:rsidRPr="00F46B2A">
        <w:rPr>
          <w:rFonts w:cstheme="minorHAnsi"/>
        </w:rPr>
        <w:t>: Broj upisanih studenata na poslijediplomske sveučilišne (doktorske) studijske programe u akademskoj godini 2018./2019. prema sastavnicama i studijskim programima</w:t>
      </w:r>
    </w:p>
    <w:p w14:paraId="6E71460E" w14:textId="4B0730AF" w:rsidR="00AF15B9" w:rsidRDefault="00AF15B9" w:rsidP="003C3058"/>
    <w:p w14:paraId="6DE38FA0" w14:textId="7E8403E1" w:rsidR="00AF15B9" w:rsidRDefault="00AF15B9" w:rsidP="001F4255">
      <w:pPr>
        <w:jc w:val="both"/>
        <w:rPr>
          <w:rFonts w:cstheme="minorHAnsi"/>
        </w:rPr>
      </w:pPr>
      <w:r>
        <w:rPr>
          <w:rFonts w:cstheme="minorHAnsi"/>
        </w:rPr>
        <w:t>Iz niže navedene tablice možemo vidjeti kolik</w:t>
      </w:r>
      <w:r w:rsidR="003C3058">
        <w:rPr>
          <w:rFonts w:cstheme="minorHAnsi"/>
        </w:rPr>
        <w:t>i</w:t>
      </w:r>
      <w:r>
        <w:rPr>
          <w:rFonts w:cstheme="minorHAnsi"/>
        </w:rPr>
        <w:t xml:space="preserve"> je broj studenata poslijediplomskih sveučilišnih (doktorskih) studija </w:t>
      </w:r>
      <w:r w:rsidR="001F4255">
        <w:rPr>
          <w:rFonts w:cstheme="minorHAnsi"/>
        </w:rPr>
        <w:t xml:space="preserve">u akademskoj godini 2018./2019. prijavio temu doktorske disertacije, prijavio obranu doktorske disertacije te broj studenata koji su doktorirali. </w:t>
      </w:r>
      <w:r w:rsidR="00AA27CE">
        <w:rPr>
          <w:rFonts w:cstheme="minorHAnsi"/>
        </w:rPr>
        <w:t xml:space="preserve">Temu doktorske disertacije je prijavilo </w:t>
      </w:r>
      <w:r w:rsidR="001F4255">
        <w:rPr>
          <w:rFonts w:cstheme="minorHAnsi"/>
        </w:rPr>
        <w:t xml:space="preserve">19,26 % upisanih studenata, </w:t>
      </w:r>
      <w:r w:rsidR="00AA27CE">
        <w:rPr>
          <w:rFonts w:cstheme="minorHAnsi"/>
        </w:rPr>
        <w:t xml:space="preserve">obranu doktorske disertacije prijavilo je </w:t>
      </w:r>
      <w:r w:rsidR="001F4255">
        <w:rPr>
          <w:rFonts w:cstheme="minorHAnsi"/>
        </w:rPr>
        <w:t xml:space="preserve">11,04 % </w:t>
      </w:r>
      <w:r w:rsidR="00AA27CE">
        <w:rPr>
          <w:rFonts w:cstheme="minorHAnsi"/>
        </w:rPr>
        <w:t xml:space="preserve">upisanih studenata, a doktoriralo ih je </w:t>
      </w:r>
      <w:r w:rsidR="001F4255">
        <w:rPr>
          <w:rFonts w:cstheme="minorHAnsi"/>
        </w:rPr>
        <w:t>5,78 %.</w:t>
      </w:r>
    </w:p>
    <w:p w14:paraId="0A5D7F93" w14:textId="77777777" w:rsidR="00F46B2A" w:rsidRPr="00AF15B9" w:rsidRDefault="00F46B2A" w:rsidP="001F4255">
      <w:pPr>
        <w:jc w:val="both"/>
        <w:rPr>
          <w:rFonts w:cstheme="minorHAnsi"/>
        </w:rPr>
      </w:pPr>
    </w:p>
    <w:tbl>
      <w:tblPr>
        <w:tblW w:w="5000" w:type="pct"/>
        <w:tblLook w:val="04A0" w:firstRow="1" w:lastRow="0" w:firstColumn="1" w:lastColumn="0" w:noHBand="0" w:noVBand="1"/>
      </w:tblPr>
      <w:tblGrid>
        <w:gridCol w:w="1741"/>
        <w:gridCol w:w="3213"/>
        <w:gridCol w:w="1407"/>
        <w:gridCol w:w="1436"/>
        <w:gridCol w:w="1445"/>
      </w:tblGrid>
      <w:tr w:rsidR="001F4255" w:rsidRPr="00AF15B9" w14:paraId="6A3DBEA0" w14:textId="77777777" w:rsidTr="001F4255">
        <w:trPr>
          <w:trHeight w:val="450"/>
        </w:trPr>
        <w:tc>
          <w:tcPr>
            <w:tcW w:w="942" w:type="pct"/>
            <w:vMerge w:val="restart"/>
            <w:tcBorders>
              <w:top w:val="single" w:sz="4" w:space="0" w:color="auto"/>
              <w:left w:val="single" w:sz="4" w:space="0" w:color="auto"/>
              <w:bottom w:val="single" w:sz="4" w:space="0" w:color="auto"/>
              <w:right w:val="single" w:sz="4" w:space="0" w:color="auto"/>
            </w:tcBorders>
            <w:shd w:val="clear" w:color="4472C4" w:fill="4472C4"/>
            <w:noWrap/>
            <w:vAlign w:val="center"/>
            <w:hideMark/>
          </w:tcPr>
          <w:p w14:paraId="241A1AFD" w14:textId="77777777" w:rsidR="001F4255" w:rsidRPr="00AF15B9" w:rsidRDefault="001F4255"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Sastavnica</w:t>
            </w:r>
          </w:p>
        </w:tc>
        <w:tc>
          <w:tcPr>
            <w:tcW w:w="1737" w:type="pct"/>
            <w:vMerge w:val="restart"/>
            <w:tcBorders>
              <w:top w:val="single" w:sz="4" w:space="0" w:color="auto"/>
              <w:left w:val="single" w:sz="4" w:space="0" w:color="auto"/>
              <w:bottom w:val="single" w:sz="4" w:space="0" w:color="auto"/>
              <w:right w:val="single" w:sz="4" w:space="0" w:color="auto"/>
            </w:tcBorders>
            <w:shd w:val="clear" w:color="4472C4" w:fill="4472C4"/>
            <w:noWrap/>
            <w:vAlign w:val="center"/>
            <w:hideMark/>
          </w:tcPr>
          <w:p w14:paraId="188A1229" w14:textId="77777777" w:rsidR="001F4255" w:rsidRPr="00AF15B9" w:rsidRDefault="001F4255"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Naziv studijskog programa</w:t>
            </w:r>
          </w:p>
        </w:tc>
        <w:tc>
          <w:tcPr>
            <w:tcW w:w="761" w:type="pct"/>
            <w:vMerge w:val="restart"/>
            <w:tcBorders>
              <w:top w:val="single" w:sz="4" w:space="0" w:color="auto"/>
              <w:left w:val="single" w:sz="4" w:space="0" w:color="auto"/>
              <w:bottom w:val="single" w:sz="4" w:space="0" w:color="auto"/>
              <w:right w:val="single" w:sz="4" w:space="0" w:color="auto"/>
            </w:tcBorders>
            <w:shd w:val="clear" w:color="4472C4" w:fill="4472C4"/>
            <w:vAlign w:val="center"/>
            <w:hideMark/>
          </w:tcPr>
          <w:p w14:paraId="03E775DB" w14:textId="7DA1B1BE" w:rsidR="001F4255" w:rsidRPr="00AF15B9" w:rsidRDefault="001F4255"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Boj studenata koji su prijavili temu doktorske di</w:t>
            </w:r>
            <w:r>
              <w:rPr>
                <w:rFonts w:eastAsia="Times New Roman" w:cstheme="minorHAnsi"/>
                <w:color w:val="FFFFFF"/>
                <w:sz w:val="20"/>
                <w:szCs w:val="20"/>
                <w:lang w:val="en-GB" w:eastAsia="en-GB"/>
              </w:rPr>
              <w:t>s</w:t>
            </w:r>
            <w:r w:rsidRPr="00AF15B9">
              <w:rPr>
                <w:rFonts w:eastAsia="Times New Roman" w:cstheme="minorHAnsi"/>
                <w:color w:val="FFFFFF"/>
                <w:sz w:val="20"/>
                <w:szCs w:val="20"/>
                <w:lang w:val="en-GB" w:eastAsia="en-GB"/>
              </w:rPr>
              <w:t>ertaije</w:t>
            </w:r>
          </w:p>
        </w:tc>
        <w:tc>
          <w:tcPr>
            <w:tcW w:w="777" w:type="pct"/>
            <w:vMerge w:val="restart"/>
            <w:tcBorders>
              <w:top w:val="single" w:sz="4" w:space="0" w:color="auto"/>
              <w:left w:val="single" w:sz="4" w:space="0" w:color="auto"/>
              <w:bottom w:val="single" w:sz="4" w:space="0" w:color="auto"/>
              <w:right w:val="single" w:sz="4" w:space="0" w:color="auto"/>
            </w:tcBorders>
            <w:shd w:val="clear" w:color="4472C4" w:fill="4472C4"/>
            <w:vAlign w:val="center"/>
            <w:hideMark/>
          </w:tcPr>
          <w:p w14:paraId="61A1068F" w14:textId="35B47A43" w:rsidR="001F4255" w:rsidRPr="00AF15B9" w:rsidRDefault="001F4255"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Broj studenata koji su prijavili obranu doktorske di</w:t>
            </w:r>
            <w:r>
              <w:rPr>
                <w:rFonts w:eastAsia="Times New Roman" w:cstheme="minorHAnsi"/>
                <w:color w:val="FFFFFF"/>
                <w:sz w:val="20"/>
                <w:szCs w:val="20"/>
                <w:lang w:val="en-GB" w:eastAsia="en-GB"/>
              </w:rPr>
              <w:t>s</w:t>
            </w:r>
            <w:r w:rsidRPr="00AF15B9">
              <w:rPr>
                <w:rFonts w:eastAsia="Times New Roman" w:cstheme="minorHAnsi"/>
                <w:color w:val="FFFFFF"/>
                <w:sz w:val="20"/>
                <w:szCs w:val="20"/>
                <w:lang w:val="en-GB" w:eastAsia="en-GB"/>
              </w:rPr>
              <w:t>ertacije</w:t>
            </w:r>
          </w:p>
        </w:tc>
        <w:tc>
          <w:tcPr>
            <w:tcW w:w="782" w:type="pct"/>
            <w:vMerge w:val="restart"/>
            <w:tcBorders>
              <w:top w:val="single" w:sz="4" w:space="0" w:color="auto"/>
              <w:left w:val="single" w:sz="4" w:space="0" w:color="auto"/>
              <w:bottom w:val="single" w:sz="4" w:space="0" w:color="auto"/>
              <w:right w:val="single" w:sz="4" w:space="0" w:color="auto"/>
            </w:tcBorders>
            <w:shd w:val="clear" w:color="4472C4" w:fill="4472C4"/>
            <w:vAlign w:val="center"/>
            <w:hideMark/>
          </w:tcPr>
          <w:p w14:paraId="79857808" w14:textId="77777777" w:rsidR="001F4255" w:rsidRPr="00AF15B9" w:rsidRDefault="001F4255" w:rsidP="00AF15B9">
            <w:pPr>
              <w:spacing w:after="0" w:line="240" w:lineRule="auto"/>
              <w:jc w:val="center"/>
              <w:rPr>
                <w:rFonts w:eastAsia="Times New Roman" w:cstheme="minorHAnsi"/>
                <w:color w:val="FFFFFF"/>
                <w:sz w:val="20"/>
                <w:szCs w:val="20"/>
                <w:lang w:val="en-GB" w:eastAsia="en-GB"/>
              </w:rPr>
            </w:pPr>
            <w:r w:rsidRPr="00AF15B9">
              <w:rPr>
                <w:rFonts w:eastAsia="Times New Roman" w:cstheme="minorHAnsi"/>
                <w:color w:val="FFFFFF"/>
                <w:sz w:val="20"/>
                <w:szCs w:val="20"/>
                <w:lang w:val="en-GB" w:eastAsia="en-GB"/>
              </w:rPr>
              <w:t>Broj studenata koji su doktorirali</w:t>
            </w:r>
          </w:p>
        </w:tc>
      </w:tr>
      <w:tr w:rsidR="001F4255" w:rsidRPr="00AF15B9" w14:paraId="64913F10" w14:textId="77777777" w:rsidTr="001F4255">
        <w:trPr>
          <w:trHeight w:val="1160"/>
        </w:trPr>
        <w:tc>
          <w:tcPr>
            <w:tcW w:w="942" w:type="pct"/>
            <w:vMerge/>
            <w:tcBorders>
              <w:top w:val="single" w:sz="4" w:space="0" w:color="auto"/>
              <w:left w:val="single" w:sz="4" w:space="0" w:color="auto"/>
              <w:bottom w:val="single" w:sz="4" w:space="0" w:color="auto"/>
              <w:right w:val="single" w:sz="4" w:space="0" w:color="auto"/>
            </w:tcBorders>
            <w:vAlign w:val="center"/>
            <w:hideMark/>
          </w:tcPr>
          <w:p w14:paraId="5DC6FBAE" w14:textId="77777777" w:rsidR="001F4255" w:rsidRPr="00AF15B9" w:rsidRDefault="001F4255" w:rsidP="00AF15B9">
            <w:pPr>
              <w:spacing w:after="0" w:line="240" w:lineRule="auto"/>
              <w:rPr>
                <w:rFonts w:eastAsia="Times New Roman" w:cstheme="minorHAnsi"/>
                <w:color w:val="FFFFFF"/>
                <w:sz w:val="20"/>
                <w:szCs w:val="20"/>
                <w:lang w:val="en-GB" w:eastAsia="en-GB"/>
              </w:rPr>
            </w:pPr>
          </w:p>
        </w:tc>
        <w:tc>
          <w:tcPr>
            <w:tcW w:w="1737" w:type="pct"/>
            <w:vMerge/>
            <w:tcBorders>
              <w:top w:val="single" w:sz="4" w:space="0" w:color="auto"/>
              <w:left w:val="single" w:sz="4" w:space="0" w:color="auto"/>
              <w:bottom w:val="single" w:sz="4" w:space="0" w:color="auto"/>
              <w:right w:val="single" w:sz="4" w:space="0" w:color="auto"/>
            </w:tcBorders>
            <w:vAlign w:val="center"/>
            <w:hideMark/>
          </w:tcPr>
          <w:p w14:paraId="35B23035" w14:textId="77777777" w:rsidR="001F4255" w:rsidRPr="00AF15B9" w:rsidRDefault="001F4255" w:rsidP="00AF15B9">
            <w:pPr>
              <w:spacing w:after="0" w:line="240" w:lineRule="auto"/>
              <w:rPr>
                <w:rFonts w:eastAsia="Times New Roman" w:cstheme="minorHAnsi"/>
                <w:color w:val="FFFFFF"/>
                <w:sz w:val="20"/>
                <w:szCs w:val="20"/>
                <w:lang w:val="en-GB" w:eastAsia="en-GB"/>
              </w:rPr>
            </w:pPr>
          </w:p>
        </w:tc>
        <w:tc>
          <w:tcPr>
            <w:tcW w:w="761" w:type="pct"/>
            <w:vMerge/>
            <w:tcBorders>
              <w:top w:val="single" w:sz="4" w:space="0" w:color="auto"/>
              <w:left w:val="single" w:sz="4" w:space="0" w:color="auto"/>
              <w:bottom w:val="single" w:sz="4" w:space="0" w:color="auto"/>
              <w:right w:val="single" w:sz="4" w:space="0" w:color="auto"/>
            </w:tcBorders>
            <w:vAlign w:val="center"/>
            <w:hideMark/>
          </w:tcPr>
          <w:p w14:paraId="0FF02D9C" w14:textId="77777777" w:rsidR="001F4255" w:rsidRPr="00AF15B9" w:rsidRDefault="001F4255" w:rsidP="00AF15B9">
            <w:pPr>
              <w:spacing w:after="0" w:line="240" w:lineRule="auto"/>
              <w:rPr>
                <w:rFonts w:eastAsia="Times New Roman" w:cstheme="minorHAnsi"/>
                <w:color w:val="FFFFFF"/>
                <w:sz w:val="20"/>
                <w:szCs w:val="20"/>
                <w:lang w:val="en-GB" w:eastAsia="en-GB"/>
              </w:rPr>
            </w:pPr>
          </w:p>
        </w:tc>
        <w:tc>
          <w:tcPr>
            <w:tcW w:w="777" w:type="pct"/>
            <w:vMerge/>
            <w:tcBorders>
              <w:top w:val="single" w:sz="4" w:space="0" w:color="auto"/>
              <w:left w:val="single" w:sz="4" w:space="0" w:color="auto"/>
              <w:bottom w:val="single" w:sz="4" w:space="0" w:color="auto"/>
              <w:right w:val="single" w:sz="4" w:space="0" w:color="auto"/>
            </w:tcBorders>
            <w:vAlign w:val="center"/>
            <w:hideMark/>
          </w:tcPr>
          <w:p w14:paraId="0C1270AC" w14:textId="77777777" w:rsidR="001F4255" w:rsidRPr="00AF15B9" w:rsidRDefault="001F4255" w:rsidP="00AF15B9">
            <w:pPr>
              <w:spacing w:after="0" w:line="240" w:lineRule="auto"/>
              <w:rPr>
                <w:rFonts w:eastAsia="Times New Roman" w:cstheme="minorHAnsi"/>
                <w:color w:val="FFFFFF"/>
                <w:sz w:val="20"/>
                <w:szCs w:val="20"/>
                <w:lang w:val="en-GB" w:eastAsia="en-GB"/>
              </w:rPr>
            </w:pPr>
          </w:p>
        </w:tc>
        <w:tc>
          <w:tcPr>
            <w:tcW w:w="782" w:type="pct"/>
            <w:vMerge/>
            <w:tcBorders>
              <w:top w:val="single" w:sz="4" w:space="0" w:color="auto"/>
              <w:left w:val="single" w:sz="4" w:space="0" w:color="auto"/>
              <w:bottom w:val="single" w:sz="4" w:space="0" w:color="auto"/>
              <w:right w:val="single" w:sz="4" w:space="0" w:color="auto"/>
            </w:tcBorders>
            <w:vAlign w:val="center"/>
            <w:hideMark/>
          </w:tcPr>
          <w:p w14:paraId="3A793666" w14:textId="77777777" w:rsidR="001F4255" w:rsidRPr="00AF15B9" w:rsidRDefault="001F4255" w:rsidP="00AF15B9">
            <w:pPr>
              <w:spacing w:after="0" w:line="240" w:lineRule="auto"/>
              <w:rPr>
                <w:rFonts w:eastAsia="Times New Roman" w:cstheme="minorHAnsi"/>
                <w:color w:val="FFFFFF"/>
                <w:sz w:val="20"/>
                <w:szCs w:val="20"/>
                <w:lang w:val="en-GB" w:eastAsia="en-GB"/>
              </w:rPr>
            </w:pPr>
          </w:p>
        </w:tc>
      </w:tr>
      <w:tr w:rsidR="001F4255" w:rsidRPr="00AF15B9" w14:paraId="4DCCA10D" w14:textId="77777777" w:rsidTr="001F4255">
        <w:trPr>
          <w:trHeight w:val="417"/>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332D31CA"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EF</w:t>
            </w:r>
          </w:p>
        </w:tc>
        <w:tc>
          <w:tcPr>
            <w:tcW w:w="1737" w:type="pct"/>
            <w:tcBorders>
              <w:top w:val="nil"/>
              <w:left w:val="nil"/>
              <w:bottom w:val="single" w:sz="4" w:space="0" w:color="auto"/>
              <w:right w:val="single" w:sz="4" w:space="0" w:color="auto"/>
            </w:tcBorders>
            <w:shd w:val="clear" w:color="auto" w:fill="auto"/>
            <w:vAlign w:val="center"/>
            <w:hideMark/>
          </w:tcPr>
          <w:p w14:paraId="67DBD83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Ekonomija i poslovna ekonomija</w:t>
            </w:r>
          </w:p>
        </w:tc>
        <w:tc>
          <w:tcPr>
            <w:tcW w:w="761" w:type="pct"/>
            <w:tcBorders>
              <w:top w:val="nil"/>
              <w:left w:val="nil"/>
              <w:bottom w:val="single" w:sz="4" w:space="0" w:color="auto"/>
              <w:right w:val="single" w:sz="4" w:space="0" w:color="auto"/>
            </w:tcBorders>
            <w:shd w:val="clear" w:color="auto" w:fill="auto"/>
            <w:noWrap/>
            <w:vAlign w:val="center"/>
            <w:hideMark/>
          </w:tcPr>
          <w:p w14:paraId="78029AE8"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18</w:t>
            </w:r>
          </w:p>
        </w:tc>
        <w:tc>
          <w:tcPr>
            <w:tcW w:w="777" w:type="pct"/>
            <w:tcBorders>
              <w:top w:val="nil"/>
              <w:left w:val="nil"/>
              <w:bottom w:val="single" w:sz="4" w:space="0" w:color="auto"/>
              <w:right w:val="single" w:sz="4" w:space="0" w:color="auto"/>
            </w:tcBorders>
            <w:shd w:val="clear" w:color="auto" w:fill="auto"/>
            <w:noWrap/>
            <w:vAlign w:val="center"/>
            <w:hideMark/>
          </w:tcPr>
          <w:p w14:paraId="16FDA9D3"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782" w:type="pct"/>
            <w:tcBorders>
              <w:top w:val="nil"/>
              <w:left w:val="nil"/>
              <w:bottom w:val="single" w:sz="4" w:space="0" w:color="auto"/>
              <w:right w:val="single" w:sz="4" w:space="0" w:color="auto"/>
            </w:tcBorders>
            <w:shd w:val="clear" w:color="auto" w:fill="auto"/>
            <w:noWrap/>
            <w:vAlign w:val="center"/>
            <w:hideMark/>
          </w:tcPr>
          <w:p w14:paraId="1C68BABA"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r>
      <w:tr w:rsidR="001F4255" w:rsidRPr="00AF15B9" w14:paraId="3B6B55AB" w14:textId="77777777" w:rsidTr="001F4255">
        <w:trPr>
          <w:trHeight w:val="197"/>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3E4B5939"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FESB</w:t>
            </w:r>
          </w:p>
        </w:tc>
        <w:tc>
          <w:tcPr>
            <w:tcW w:w="1737" w:type="pct"/>
            <w:tcBorders>
              <w:top w:val="nil"/>
              <w:left w:val="nil"/>
              <w:bottom w:val="single" w:sz="4" w:space="0" w:color="auto"/>
              <w:right w:val="single" w:sz="4" w:space="0" w:color="auto"/>
            </w:tcBorders>
            <w:shd w:val="clear" w:color="auto" w:fill="auto"/>
            <w:vAlign w:val="center"/>
            <w:hideMark/>
          </w:tcPr>
          <w:p w14:paraId="6BAAAFF4"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Strojarstvo</w:t>
            </w:r>
          </w:p>
        </w:tc>
        <w:tc>
          <w:tcPr>
            <w:tcW w:w="761" w:type="pct"/>
            <w:tcBorders>
              <w:top w:val="nil"/>
              <w:left w:val="nil"/>
              <w:bottom w:val="single" w:sz="4" w:space="0" w:color="auto"/>
              <w:right w:val="single" w:sz="4" w:space="0" w:color="auto"/>
            </w:tcBorders>
            <w:shd w:val="clear" w:color="auto" w:fill="auto"/>
            <w:noWrap/>
            <w:vAlign w:val="center"/>
            <w:hideMark/>
          </w:tcPr>
          <w:p w14:paraId="0E2D121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c>
          <w:tcPr>
            <w:tcW w:w="777" w:type="pct"/>
            <w:tcBorders>
              <w:top w:val="nil"/>
              <w:left w:val="nil"/>
              <w:bottom w:val="single" w:sz="4" w:space="0" w:color="auto"/>
              <w:right w:val="single" w:sz="4" w:space="0" w:color="auto"/>
            </w:tcBorders>
            <w:shd w:val="clear" w:color="auto" w:fill="auto"/>
            <w:noWrap/>
            <w:vAlign w:val="center"/>
            <w:hideMark/>
          </w:tcPr>
          <w:p w14:paraId="721BA5F0"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c>
          <w:tcPr>
            <w:tcW w:w="782" w:type="pct"/>
            <w:tcBorders>
              <w:top w:val="nil"/>
              <w:left w:val="nil"/>
              <w:bottom w:val="single" w:sz="4" w:space="0" w:color="auto"/>
              <w:right w:val="single" w:sz="4" w:space="0" w:color="auto"/>
            </w:tcBorders>
            <w:shd w:val="clear" w:color="auto" w:fill="auto"/>
            <w:noWrap/>
            <w:vAlign w:val="center"/>
            <w:hideMark/>
          </w:tcPr>
          <w:p w14:paraId="29B9E120"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r>
      <w:tr w:rsidR="001F4255" w:rsidRPr="00AF15B9" w14:paraId="4E4EE6C7" w14:textId="77777777" w:rsidTr="001F4255">
        <w:trPr>
          <w:trHeight w:val="526"/>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1FC249F4"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FESB</w:t>
            </w:r>
          </w:p>
        </w:tc>
        <w:tc>
          <w:tcPr>
            <w:tcW w:w="1737" w:type="pct"/>
            <w:tcBorders>
              <w:top w:val="nil"/>
              <w:left w:val="nil"/>
              <w:bottom w:val="single" w:sz="4" w:space="0" w:color="auto"/>
              <w:right w:val="single" w:sz="4" w:space="0" w:color="auto"/>
            </w:tcBorders>
            <w:shd w:val="clear" w:color="auto" w:fill="auto"/>
            <w:vAlign w:val="center"/>
            <w:hideMark/>
          </w:tcPr>
          <w:p w14:paraId="7B9BDE65"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Elektrotehnika i informacijska tehnologija</w:t>
            </w:r>
          </w:p>
        </w:tc>
        <w:tc>
          <w:tcPr>
            <w:tcW w:w="761" w:type="pct"/>
            <w:tcBorders>
              <w:top w:val="nil"/>
              <w:left w:val="nil"/>
              <w:bottom w:val="single" w:sz="4" w:space="0" w:color="auto"/>
              <w:right w:val="single" w:sz="4" w:space="0" w:color="auto"/>
            </w:tcBorders>
            <w:shd w:val="clear" w:color="auto" w:fill="auto"/>
            <w:noWrap/>
            <w:vAlign w:val="center"/>
            <w:hideMark/>
          </w:tcPr>
          <w:p w14:paraId="25AFB0D8"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c>
          <w:tcPr>
            <w:tcW w:w="777" w:type="pct"/>
            <w:tcBorders>
              <w:top w:val="nil"/>
              <w:left w:val="nil"/>
              <w:bottom w:val="single" w:sz="4" w:space="0" w:color="auto"/>
              <w:right w:val="single" w:sz="4" w:space="0" w:color="auto"/>
            </w:tcBorders>
            <w:shd w:val="clear" w:color="auto" w:fill="auto"/>
            <w:noWrap/>
            <w:vAlign w:val="center"/>
            <w:hideMark/>
          </w:tcPr>
          <w:p w14:paraId="60201486"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c>
          <w:tcPr>
            <w:tcW w:w="782" w:type="pct"/>
            <w:tcBorders>
              <w:top w:val="nil"/>
              <w:left w:val="nil"/>
              <w:bottom w:val="single" w:sz="4" w:space="0" w:color="auto"/>
              <w:right w:val="single" w:sz="4" w:space="0" w:color="auto"/>
            </w:tcBorders>
            <w:shd w:val="clear" w:color="auto" w:fill="auto"/>
            <w:noWrap/>
            <w:vAlign w:val="center"/>
            <w:hideMark/>
          </w:tcPr>
          <w:p w14:paraId="49C05283"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r>
      <w:tr w:rsidR="001F4255" w:rsidRPr="00AF15B9" w14:paraId="4971E5D4" w14:textId="77777777" w:rsidTr="001F4255">
        <w:trPr>
          <w:trHeight w:val="407"/>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43F84AD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FF</w:t>
            </w:r>
          </w:p>
        </w:tc>
        <w:tc>
          <w:tcPr>
            <w:tcW w:w="1737" w:type="pct"/>
            <w:tcBorders>
              <w:top w:val="nil"/>
              <w:left w:val="nil"/>
              <w:bottom w:val="single" w:sz="4" w:space="0" w:color="auto"/>
              <w:right w:val="single" w:sz="4" w:space="0" w:color="auto"/>
            </w:tcBorders>
            <w:shd w:val="clear" w:color="auto" w:fill="auto"/>
            <w:vAlign w:val="center"/>
            <w:hideMark/>
          </w:tcPr>
          <w:p w14:paraId="275BFF30"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Humanističke znanosti</w:t>
            </w:r>
          </w:p>
        </w:tc>
        <w:tc>
          <w:tcPr>
            <w:tcW w:w="761" w:type="pct"/>
            <w:tcBorders>
              <w:top w:val="nil"/>
              <w:left w:val="nil"/>
              <w:bottom w:val="single" w:sz="4" w:space="0" w:color="auto"/>
              <w:right w:val="single" w:sz="4" w:space="0" w:color="auto"/>
            </w:tcBorders>
            <w:shd w:val="clear" w:color="auto" w:fill="auto"/>
            <w:noWrap/>
            <w:vAlign w:val="center"/>
            <w:hideMark/>
          </w:tcPr>
          <w:p w14:paraId="0F59893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15</w:t>
            </w:r>
          </w:p>
        </w:tc>
        <w:tc>
          <w:tcPr>
            <w:tcW w:w="777" w:type="pct"/>
            <w:tcBorders>
              <w:top w:val="nil"/>
              <w:left w:val="nil"/>
              <w:bottom w:val="single" w:sz="4" w:space="0" w:color="auto"/>
              <w:right w:val="single" w:sz="4" w:space="0" w:color="auto"/>
            </w:tcBorders>
            <w:shd w:val="clear" w:color="auto" w:fill="auto"/>
            <w:noWrap/>
            <w:vAlign w:val="center"/>
            <w:hideMark/>
          </w:tcPr>
          <w:p w14:paraId="78F0CB7A"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w:t>
            </w:r>
          </w:p>
        </w:tc>
        <w:tc>
          <w:tcPr>
            <w:tcW w:w="782" w:type="pct"/>
            <w:tcBorders>
              <w:top w:val="nil"/>
              <w:left w:val="nil"/>
              <w:bottom w:val="single" w:sz="4" w:space="0" w:color="auto"/>
              <w:right w:val="single" w:sz="4" w:space="0" w:color="auto"/>
            </w:tcBorders>
            <w:shd w:val="clear" w:color="auto" w:fill="auto"/>
            <w:noWrap/>
            <w:vAlign w:val="center"/>
            <w:hideMark/>
          </w:tcPr>
          <w:p w14:paraId="48BB0DBE"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4</w:t>
            </w:r>
          </w:p>
        </w:tc>
      </w:tr>
      <w:tr w:rsidR="001F4255" w:rsidRPr="00AF15B9" w14:paraId="3AAF8C96" w14:textId="77777777" w:rsidTr="001F4255">
        <w:trPr>
          <w:trHeight w:val="285"/>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318AD12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FGAG</w:t>
            </w:r>
          </w:p>
        </w:tc>
        <w:tc>
          <w:tcPr>
            <w:tcW w:w="1737" w:type="pct"/>
            <w:tcBorders>
              <w:top w:val="nil"/>
              <w:left w:val="nil"/>
              <w:bottom w:val="single" w:sz="4" w:space="0" w:color="auto"/>
              <w:right w:val="single" w:sz="4" w:space="0" w:color="auto"/>
            </w:tcBorders>
            <w:shd w:val="clear" w:color="auto" w:fill="auto"/>
            <w:vAlign w:val="center"/>
            <w:hideMark/>
          </w:tcPr>
          <w:p w14:paraId="3585BF7F"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Građevinarstvo</w:t>
            </w:r>
          </w:p>
        </w:tc>
        <w:tc>
          <w:tcPr>
            <w:tcW w:w="761" w:type="pct"/>
            <w:tcBorders>
              <w:top w:val="nil"/>
              <w:left w:val="nil"/>
              <w:bottom w:val="single" w:sz="4" w:space="0" w:color="auto"/>
              <w:right w:val="single" w:sz="4" w:space="0" w:color="auto"/>
            </w:tcBorders>
            <w:shd w:val="clear" w:color="auto" w:fill="auto"/>
            <w:noWrap/>
            <w:vAlign w:val="center"/>
            <w:hideMark/>
          </w:tcPr>
          <w:p w14:paraId="6710432D"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777" w:type="pct"/>
            <w:tcBorders>
              <w:top w:val="nil"/>
              <w:left w:val="nil"/>
              <w:bottom w:val="single" w:sz="4" w:space="0" w:color="auto"/>
              <w:right w:val="single" w:sz="4" w:space="0" w:color="auto"/>
            </w:tcBorders>
            <w:shd w:val="clear" w:color="auto" w:fill="auto"/>
            <w:noWrap/>
            <w:vAlign w:val="center"/>
            <w:hideMark/>
          </w:tcPr>
          <w:p w14:paraId="75EDFF98"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782" w:type="pct"/>
            <w:tcBorders>
              <w:top w:val="nil"/>
              <w:left w:val="nil"/>
              <w:bottom w:val="single" w:sz="4" w:space="0" w:color="auto"/>
              <w:right w:val="single" w:sz="4" w:space="0" w:color="auto"/>
            </w:tcBorders>
            <w:shd w:val="clear" w:color="auto" w:fill="auto"/>
            <w:noWrap/>
            <w:vAlign w:val="center"/>
            <w:hideMark/>
          </w:tcPr>
          <w:p w14:paraId="467359C9"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r>
      <w:tr w:rsidR="001F4255" w:rsidRPr="00AF15B9" w14:paraId="76F61070" w14:textId="77777777" w:rsidTr="003C3058">
        <w:trPr>
          <w:trHeight w:val="125"/>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7BB1312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KBF</w:t>
            </w:r>
          </w:p>
        </w:tc>
        <w:tc>
          <w:tcPr>
            <w:tcW w:w="1737" w:type="pct"/>
            <w:tcBorders>
              <w:top w:val="nil"/>
              <w:left w:val="nil"/>
              <w:bottom w:val="single" w:sz="4" w:space="0" w:color="auto"/>
              <w:right w:val="single" w:sz="4" w:space="0" w:color="auto"/>
            </w:tcBorders>
            <w:shd w:val="clear" w:color="auto" w:fill="auto"/>
            <w:vAlign w:val="center"/>
            <w:hideMark/>
          </w:tcPr>
          <w:p w14:paraId="57B79D2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Kršćanstvo i suvremena kultura</w:t>
            </w:r>
          </w:p>
        </w:tc>
        <w:tc>
          <w:tcPr>
            <w:tcW w:w="761" w:type="pct"/>
            <w:tcBorders>
              <w:top w:val="nil"/>
              <w:left w:val="nil"/>
              <w:bottom w:val="single" w:sz="4" w:space="0" w:color="auto"/>
              <w:right w:val="single" w:sz="4" w:space="0" w:color="auto"/>
            </w:tcBorders>
            <w:shd w:val="clear" w:color="auto" w:fill="auto"/>
            <w:noWrap/>
            <w:vAlign w:val="center"/>
            <w:hideMark/>
          </w:tcPr>
          <w:p w14:paraId="3A13CD7C"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w:t>
            </w:r>
          </w:p>
        </w:tc>
        <w:tc>
          <w:tcPr>
            <w:tcW w:w="777" w:type="pct"/>
            <w:tcBorders>
              <w:top w:val="nil"/>
              <w:left w:val="nil"/>
              <w:bottom w:val="single" w:sz="4" w:space="0" w:color="auto"/>
              <w:right w:val="single" w:sz="4" w:space="0" w:color="auto"/>
            </w:tcBorders>
            <w:shd w:val="clear" w:color="auto" w:fill="auto"/>
            <w:noWrap/>
            <w:vAlign w:val="center"/>
            <w:hideMark/>
          </w:tcPr>
          <w:p w14:paraId="24BEE75D"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782" w:type="pct"/>
            <w:tcBorders>
              <w:top w:val="nil"/>
              <w:left w:val="nil"/>
              <w:bottom w:val="single" w:sz="4" w:space="0" w:color="auto"/>
              <w:right w:val="single" w:sz="4" w:space="0" w:color="auto"/>
            </w:tcBorders>
            <w:shd w:val="clear" w:color="auto" w:fill="auto"/>
            <w:noWrap/>
            <w:vAlign w:val="center"/>
            <w:hideMark/>
          </w:tcPr>
          <w:p w14:paraId="4ABEA20B"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r>
      <w:tr w:rsidR="001F4255" w:rsidRPr="00AF15B9" w14:paraId="64DBA7D1" w14:textId="77777777" w:rsidTr="001F4255">
        <w:trPr>
          <w:trHeight w:val="554"/>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58E181D0"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KBF</w:t>
            </w:r>
          </w:p>
        </w:tc>
        <w:tc>
          <w:tcPr>
            <w:tcW w:w="1737" w:type="pct"/>
            <w:tcBorders>
              <w:top w:val="nil"/>
              <w:left w:val="nil"/>
              <w:bottom w:val="single" w:sz="4" w:space="0" w:color="auto"/>
              <w:right w:val="single" w:sz="4" w:space="0" w:color="auto"/>
            </w:tcBorders>
            <w:shd w:val="clear" w:color="auto" w:fill="auto"/>
            <w:vAlign w:val="center"/>
            <w:hideMark/>
          </w:tcPr>
          <w:p w14:paraId="5E3DDC68"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Povijest teologije i kršćanskih institucija</w:t>
            </w:r>
          </w:p>
        </w:tc>
        <w:tc>
          <w:tcPr>
            <w:tcW w:w="761" w:type="pct"/>
            <w:tcBorders>
              <w:top w:val="nil"/>
              <w:left w:val="nil"/>
              <w:bottom w:val="single" w:sz="4" w:space="0" w:color="auto"/>
              <w:right w:val="single" w:sz="4" w:space="0" w:color="auto"/>
            </w:tcBorders>
            <w:shd w:val="clear" w:color="auto" w:fill="auto"/>
            <w:noWrap/>
            <w:vAlign w:val="center"/>
            <w:hideMark/>
          </w:tcPr>
          <w:p w14:paraId="063D657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w:t>
            </w:r>
          </w:p>
        </w:tc>
        <w:tc>
          <w:tcPr>
            <w:tcW w:w="777" w:type="pct"/>
            <w:tcBorders>
              <w:top w:val="nil"/>
              <w:left w:val="nil"/>
              <w:bottom w:val="single" w:sz="4" w:space="0" w:color="auto"/>
              <w:right w:val="single" w:sz="4" w:space="0" w:color="auto"/>
            </w:tcBorders>
            <w:shd w:val="clear" w:color="auto" w:fill="auto"/>
            <w:noWrap/>
            <w:vAlign w:val="center"/>
            <w:hideMark/>
          </w:tcPr>
          <w:p w14:paraId="7C69437D"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782" w:type="pct"/>
            <w:tcBorders>
              <w:top w:val="nil"/>
              <w:left w:val="nil"/>
              <w:bottom w:val="single" w:sz="4" w:space="0" w:color="auto"/>
              <w:right w:val="single" w:sz="4" w:space="0" w:color="auto"/>
            </w:tcBorders>
            <w:shd w:val="clear" w:color="auto" w:fill="auto"/>
            <w:noWrap/>
            <w:vAlign w:val="center"/>
            <w:hideMark/>
          </w:tcPr>
          <w:p w14:paraId="6D4F0F63"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r>
      <w:tr w:rsidR="001F4255" w:rsidRPr="00AF15B9" w14:paraId="5FAEF03D" w14:textId="77777777" w:rsidTr="003C3058">
        <w:trPr>
          <w:trHeight w:val="50"/>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59C1E90C"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KTF</w:t>
            </w:r>
          </w:p>
        </w:tc>
        <w:tc>
          <w:tcPr>
            <w:tcW w:w="1737" w:type="pct"/>
            <w:tcBorders>
              <w:top w:val="nil"/>
              <w:left w:val="nil"/>
              <w:bottom w:val="single" w:sz="4" w:space="0" w:color="auto"/>
              <w:right w:val="single" w:sz="4" w:space="0" w:color="auto"/>
            </w:tcBorders>
            <w:shd w:val="clear" w:color="auto" w:fill="auto"/>
            <w:vAlign w:val="center"/>
            <w:hideMark/>
          </w:tcPr>
          <w:p w14:paraId="7F164F5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Kemija mediteranskog okoliša</w:t>
            </w:r>
          </w:p>
        </w:tc>
        <w:tc>
          <w:tcPr>
            <w:tcW w:w="761" w:type="pct"/>
            <w:tcBorders>
              <w:top w:val="nil"/>
              <w:left w:val="nil"/>
              <w:bottom w:val="single" w:sz="4" w:space="0" w:color="auto"/>
              <w:right w:val="single" w:sz="4" w:space="0" w:color="auto"/>
            </w:tcBorders>
            <w:shd w:val="clear" w:color="auto" w:fill="auto"/>
            <w:noWrap/>
            <w:vAlign w:val="center"/>
            <w:hideMark/>
          </w:tcPr>
          <w:p w14:paraId="15EDCE1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777" w:type="pct"/>
            <w:tcBorders>
              <w:top w:val="nil"/>
              <w:left w:val="nil"/>
              <w:bottom w:val="single" w:sz="4" w:space="0" w:color="auto"/>
              <w:right w:val="single" w:sz="4" w:space="0" w:color="auto"/>
            </w:tcBorders>
            <w:shd w:val="clear" w:color="auto" w:fill="auto"/>
            <w:noWrap/>
            <w:vAlign w:val="center"/>
            <w:hideMark/>
          </w:tcPr>
          <w:p w14:paraId="5F07FEFA"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c>
          <w:tcPr>
            <w:tcW w:w="782" w:type="pct"/>
            <w:tcBorders>
              <w:top w:val="nil"/>
              <w:left w:val="nil"/>
              <w:bottom w:val="single" w:sz="4" w:space="0" w:color="auto"/>
              <w:right w:val="single" w:sz="4" w:space="0" w:color="auto"/>
            </w:tcBorders>
            <w:shd w:val="clear" w:color="auto" w:fill="auto"/>
            <w:noWrap/>
            <w:vAlign w:val="center"/>
            <w:hideMark/>
          </w:tcPr>
          <w:p w14:paraId="50CDA69E"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r>
      <w:tr w:rsidR="001F4255" w:rsidRPr="00AF15B9" w14:paraId="25D79928" w14:textId="77777777" w:rsidTr="003C3058">
        <w:trPr>
          <w:trHeight w:val="161"/>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55433F02"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KTF</w:t>
            </w:r>
          </w:p>
        </w:tc>
        <w:tc>
          <w:tcPr>
            <w:tcW w:w="1737" w:type="pct"/>
            <w:tcBorders>
              <w:top w:val="nil"/>
              <w:left w:val="nil"/>
              <w:bottom w:val="single" w:sz="4" w:space="0" w:color="auto"/>
              <w:right w:val="single" w:sz="4" w:space="0" w:color="auto"/>
            </w:tcBorders>
            <w:shd w:val="clear" w:color="auto" w:fill="auto"/>
            <w:vAlign w:val="center"/>
            <w:hideMark/>
          </w:tcPr>
          <w:p w14:paraId="0FD50A5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Kemijsko inženjerstvo u razvoju materijala i zaštiti okoliša</w:t>
            </w:r>
          </w:p>
        </w:tc>
        <w:tc>
          <w:tcPr>
            <w:tcW w:w="761" w:type="pct"/>
            <w:tcBorders>
              <w:top w:val="nil"/>
              <w:left w:val="nil"/>
              <w:bottom w:val="single" w:sz="4" w:space="0" w:color="auto"/>
              <w:right w:val="single" w:sz="4" w:space="0" w:color="auto"/>
            </w:tcBorders>
            <w:shd w:val="clear" w:color="auto" w:fill="auto"/>
            <w:noWrap/>
            <w:vAlign w:val="center"/>
            <w:hideMark/>
          </w:tcPr>
          <w:p w14:paraId="7AF9900D"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777" w:type="pct"/>
            <w:tcBorders>
              <w:top w:val="nil"/>
              <w:left w:val="nil"/>
              <w:bottom w:val="single" w:sz="4" w:space="0" w:color="auto"/>
              <w:right w:val="single" w:sz="4" w:space="0" w:color="auto"/>
            </w:tcBorders>
            <w:shd w:val="clear" w:color="auto" w:fill="auto"/>
            <w:noWrap/>
            <w:vAlign w:val="center"/>
            <w:hideMark/>
          </w:tcPr>
          <w:p w14:paraId="53183FA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782" w:type="pct"/>
            <w:tcBorders>
              <w:top w:val="nil"/>
              <w:left w:val="nil"/>
              <w:bottom w:val="single" w:sz="4" w:space="0" w:color="auto"/>
              <w:right w:val="single" w:sz="4" w:space="0" w:color="auto"/>
            </w:tcBorders>
            <w:shd w:val="clear" w:color="auto" w:fill="auto"/>
            <w:noWrap/>
            <w:vAlign w:val="center"/>
            <w:hideMark/>
          </w:tcPr>
          <w:p w14:paraId="644DD588"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0</w:t>
            </w:r>
          </w:p>
        </w:tc>
      </w:tr>
      <w:tr w:rsidR="001F4255" w:rsidRPr="00AF15B9" w14:paraId="0ABE833E" w14:textId="77777777" w:rsidTr="001F4255">
        <w:trPr>
          <w:trHeight w:val="555"/>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5B1B4DE6"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37" w:type="pct"/>
            <w:tcBorders>
              <w:top w:val="nil"/>
              <w:left w:val="nil"/>
              <w:bottom w:val="single" w:sz="4" w:space="0" w:color="auto"/>
              <w:right w:val="single" w:sz="4" w:space="0" w:color="auto"/>
            </w:tcBorders>
            <w:shd w:val="clear" w:color="auto" w:fill="auto"/>
            <w:vAlign w:val="center"/>
            <w:hideMark/>
          </w:tcPr>
          <w:p w14:paraId="41885D80"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Translacijska istraživanja u biomedicini</w:t>
            </w:r>
          </w:p>
        </w:tc>
        <w:tc>
          <w:tcPr>
            <w:tcW w:w="761" w:type="pct"/>
            <w:tcBorders>
              <w:top w:val="nil"/>
              <w:left w:val="nil"/>
              <w:bottom w:val="single" w:sz="4" w:space="0" w:color="auto"/>
              <w:right w:val="single" w:sz="4" w:space="0" w:color="auto"/>
            </w:tcBorders>
            <w:shd w:val="clear" w:color="auto" w:fill="auto"/>
            <w:noWrap/>
            <w:vAlign w:val="center"/>
            <w:hideMark/>
          </w:tcPr>
          <w:p w14:paraId="2777D563"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46</w:t>
            </w:r>
          </w:p>
        </w:tc>
        <w:tc>
          <w:tcPr>
            <w:tcW w:w="777" w:type="pct"/>
            <w:tcBorders>
              <w:top w:val="nil"/>
              <w:left w:val="nil"/>
              <w:bottom w:val="single" w:sz="4" w:space="0" w:color="auto"/>
              <w:right w:val="single" w:sz="4" w:space="0" w:color="auto"/>
            </w:tcBorders>
            <w:shd w:val="clear" w:color="auto" w:fill="auto"/>
            <w:noWrap/>
            <w:vAlign w:val="center"/>
            <w:hideMark/>
          </w:tcPr>
          <w:p w14:paraId="3B42014B"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39</w:t>
            </w:r>
          </w:p>
        </w:tc>
        <w:tc>
          <w:tcPr>
            <w:tcW w:w="782" w:type="pct"/>
            <w:tcBorders>
              <w:top w:val="nil"/>
              <w:left w:val="nil"/>
              <w:bottom w:val="single" w:sz="4" w:space="0" w:color="auto"/>
              <w:right w:val="single" w:sz="4" w:space="0" w:color="auto"/>
            </w:tcBorders>
            <w:shd w:val="clear" w:color="auto" w:fill="auto"/>
            <w:noWrap/>
            <w:vAlign w:val="center"/>
            <w:hideMark/>
          </w:tcPr>
          <w:p w14:paraId="6E387B4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13</w:t>
            </w:r>
          </w:p>
        </w:tc>
      </w:tr>
      <w:tr w:rsidR="001F4255" w:rsidRPr="00AF15B9" w14:paraId="43394DC9" w14:textId="77777777" w:rsidTr="003C3058">
        <w:trPr>
          <w:trHeight w:val="50"/>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49BD8603"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37" w:type="pct"/>
            <w:tcBorders>
              <w:top w:val="nil"/>
              <w:left w:val="nil"/>
              <w:bottom w:val="single" w:sz="4" w:space="0" w:color="auto"/>
              <w:right w:val="single" w:sz="4" w:space="0" w:color="auto"/>
            </w:tcBorders>
            <w:shd w:val="clear" w:color="auto" w:fill="auto"/>
            <w:vAlign w:val="center"/>
            <w:hideMark/>
          </w:tcPr>
          <w:p w14:paraId="06CB0C8A"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 xml:space="preserve">Biologija novotvorina </w:t>
            </w:r>
          </w:p>
        </w:tc>
        <w:tc>
          <w:tcPr>
            <w:tcW w:w="761" w:type="pct"/>
            <w:tcBorders>
              <w:top w:val="nil"/>
              <w:left w:val="nil"/>
              <w:bottom w:val="single" w:sz="4" w:space="0" w:color="auto"/>
              <w:right w:val="single" w:sz="4" w:space="0" w:color="auto"/>
            </w:tcBorders>
            <w:shd w:val="clear" w:color="auto" w:fill="auto"/>
            <w:noWrap/>
            <w:vAlign w:val="center"/>
            <w:hideMark/>
          </w:tcPr>
          <w:p w14:paraId="36ACCFBE"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c>
          <w:tcPr>
            <w:tcW w:w="777" w:type="pct"/>
            <w:tcBorders>
              <w:top w:val="nil"/>
              <w:left w:val="nil"/>
              <w:bottom w:val="single" w:sz="4" w:space="0" w:color="auto"/>
              <w:right w:val="single" w:sz="4" w:space="0" w:color="auto"/>
            </w:tcBorders>
            <w:shd w:val="clear" w:color="auto" w:fill="auto"/>
            <w:noWrap/>
            <w:vAlign w:val="center"/>
            <w:hideMark/>
          </w:tcPr>
          <w:p w14:paraId="1EAA7C0D"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6</w:t>
            </w:r>
          </w:p>
        </w:tc>
        <w:tc>
          <w:tcPr>
            <w:tcW w:w="782" w:type="pct"/>
            <w:tcBorders>
              <w:top w:val="nil"/>
              <w:left w:val="nil"/>
              <w:bottom w:val="single" w:sz="4" w:space="0" w:color="auto"/>
              <w:right w:val="single" w:sz="4" w:space="0" w:color="auto"/>
            </w:tcBorders>
            <w:shd w:val="clear" w:color="auto" w:fill="auto"/>
            <w:noWrap/>
            <w:vAlign w:val="center"/>
            <w:hideMark/>
          </w:tcPr>
          <w:p w14:paraId="0D65B1E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w:t>
            </w:r>
          </w:p>
        </w:tc>
      </w:tr>
      <w:tr w:rsidR="001F4255" w:rsidRPr="00AF15B9" w14:paraId="548A5258" w14:textId="77777777" w:rsidTr="001F4255">
        <w:trPr>
          <w:trHeight w:val="413"/>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0869F1DD"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37" w:type="pct"/>
            <w:tcBorders>
              <w:top w:val="nil"/>
              <w:left w:val="nil"/>
              <w:bottom w:val="single" w:sz="4" w:space="0" w:color="auto"/>
              <w:right w:val="single" w:sz="4" w:space="0" w:color="auto"/>
            </w:tcBorders>
            <w:shd w:val="clear" w:color="auto" w:fill="auto"/>
            <w:vAlign w:val="center"/>
            <w:hideMark/>
          </w:tcPr>
          <w:p w14:paraId="63705698"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Klinička medicina utemeljena na dokazima</w:t>
            </w:r>
          </w:p>
        </w:tc>
        <w:tc>
          <w:tcPr>
            <w:tcW w:w="761" w:type="pct"/>
            <w:tcBorders>
              <w:top w:val="nil"/>
              <w:left w:val="nil"/>
              <w:bottom w:val="single" w:sz="4" w:space="0" w:color="auto"/>
              <w:right w:val="single" w:sz="4" w:space="0" w:color="auto"/>
            </w:tcBorders>
            <w:shd w:val="clear" w:color="auto" w:fill="auto"/>
            <w:noWrap/>
            <w:vAlign w:val="center"/>
            <w:hideMark/>
          </w:tcPr>
          <w:p w14:paraId="67B6DE9B"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25</w:t>
            </w:r>
          </w:p>
        </w:tc>
        <w:tc>
          <w:tcPr>
            <w:tcW w:w="777" w:type="pct"/>
            <w:tcBorders>
              <w:top w:val="nil"/>
              <w:left w:val="nil"/>
              <w:bottom w:val="single" w:sz="4" w:space="0" w:color="auto"/>
              <w:right w:val="single" w:sz="4" w:space="0" w:color="auto"/>
            </w:tcBorders>
            <w:shd w:val="clear" w:color="auto" w:fill="auto"/>
            <w:noWrap/>
            <w:vAlign w:val="center"/>
            <w:hideMark/>
          </w:tcPr>
          <w:p w14:paraId="6D86D4E5"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15</w:t>
            </w:r>
          </w:p>
        </w:tc>
        <w:tc>
          <w:tcPr>
            <w:tcW w:w="782" w:type="pct"/>
            <w:tcBorders>
              <w:top w:val="nil"/>
              <w:left w:val="nil"/>
              <w:bottom w:val="single" w:sz="4" w:space="0" w:color="auto"/>
              <w:right w:val="single" w:sz="4" w:space="0" w:color="auto"/>
            </w:tcBorders>
            <w:shd w:val="clear" w:color="auto" w:fill="auto"/>
            <w:noWrap/>
            <w:vAlign w:val="center"/>
            <w:hideMark/>
          </w:tcPr>
          <w:p w14:paraId="68A2474E"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8</w:t>
            </w:r>
          </w:p>
        </w:tc>
      </w:tr>
      <w:tr w:rsidR="001F4255" w:rsidRPr="00AF15B9" w14:paraId="25E9AA0C" w14:textId="77777777" w:rsidTr="001F4255">
        <w:trPr>
          <w:trHeight w:val="290"/>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5985CFFC"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MF</w:t>
            </w:r>
          </w:p>
        </w:tc>
        <w:tc>
          <w:tcPr>
            <w:tcW w:w="1737" w:type="pct"/>
            <w:tcBorders>
              <w:top w:val="nil"/>
              <w:left w:val="nil"/>
              <w:bottom w:val="single" w:sz="4" w:space="0" w:color="auto"/>
              <w:right w:val="single" w:sz="4" w:space="0" w:color="auto"/>
            </w:tcBorders>
            <w:shd w:val="clear" w:color="auto" w:fill="auto"/>
            <w:vAlign w:val="center"/>
            <w:hideMark/>
          </w:tcPr>
          <w:p w14:paraId="7D88E47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TKMZ i IDS</w:t>
            </w:r>
          </w:p>
        </w:tc>
        <w:tc>
          <w:tcPr>
            <w:tcW w:w="761" w:type="pct"/>
            <w:tcBorders>
              <w:top w:val="nil"/>
              <w:left w:val="nil"/>
              <w:bottom w:val="single" w:sz="4" w:space="0" w:color="auto"/>
              <w:right w:val="single" w:sz="4" w:space="0" w:color="auto"/>
            </w:tcBorders>
            <w:shd w:val="clear" w:color="auto" w:fill="auto"/>
            <w:noWrap/>
            <w:vAlign w:val="center"/>
            <w:hideMark/>
          </w:tcPr>
          <w:p w14:paraId="07B194FB"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c>
          <w:tcPr>
            <w:tcW w:w="777" w:type="pct"/>
            <w:tcBorders>
              <w:top w:val="nil"/>
              <w:left w:val="nil"/>
              <w:bottom w:val="single" w:sz="4" w:space="0" w:color="auto"/>
              <w:right w:val="single" w:sz="4" w:space="0" w:color="auto"/>
            </w:tcBorders>
            <w:shd w:val="clear" w:color="auto" w:fill="auto"/>
            <w:noWrap/>
            <w:vAlign w:val="center"/>
            <w:hideMark/>
          </w:tcPr>
          <w:p w14:paraId="42AD1C74"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c>
          <w:tcPr>
            <w:tcW w:w="782" w:type="pct"/>
            <w:tcBorders>
              <w:top w:val="nil"/>
              <w:left w:val="nil"/>
              <w:bottom w:val="single" w:sz="4" w:space="0" w:color="auto"/>
              <w:right w:val="single" w:sz="4" w:space="0" w:color="auto"/>
            </w:tcBorders>
            <w:shd w:val="clear" w:color="auto" w:fill="auto"/>
            <w:noWrap/>
            <w:vAlign w:val="center"/>
            <w:hideMark/>
          </w:tcPr>
          <w:p w14:paraId="06295B9F"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7</w:t>
            </w:r>
          </w:p>
        </w:tc>
      </w:tr>
      <w:tr w:rsidR="001F4255" w:rsidRPr="00AF15B9" w14:paraId="2FF2F610" w14:textId="77777777" w:rsidTr="001F4255">
        <w:trPr>
          <w:trHeight w:val="290"/>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102D5FBC"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PMF</w:t>
            </w:r>
          </w:p>
        </w:tc>
        <w:tc>
          <w:tcPr>
            <w:tcW w:w="1737" w:type="pct"/>
            <w:tcBorders>
              <w:top w:val="nil"/>
              <w:left w:val="nil"/>
              <w:bottom w:val="single" w:sz="4" w:space="0" w:color="auto"/>
              <w:right w:val="single" w:sz="4" w:space="0" w:color="auto"/>
            </w:tcBorders>
            <w:shd w:val="clear" w:color="auto" w:fill="auto"/>
            <w:vAlign w:val="center"/>
            <w:hideMark/>
          </w:tcPr>
          <w:p w14:paraId="37BE6CD0"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Biofizika</w:t>
            </w:r>
          </w:p>
        </w:tc>
        <w:tc>
          <w:tcPr>
            <w:tcW w:w="761" w:type="pct"/>
            <w:tcBorders>
              <w:top w:val="nil"/>
              <w:left w:val="nil"/>
              <w:bottom w:val="single" w:sz="4" w:space="0" w:color="auto"/>
              <w:right w:val="single" w:sz="4" w:space="0" w:color="auto"/>
            </w:tcBorders>
            <w:shd w:val="clear" w:color="auto" w:fill="auto"/>
            <w:noWrap/>
            <w:vAlign w:val="center"/>
            <w:hideMark/>
          </w:tcPr>
          <w:p w14:paraId="1F614646"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4</w:t>
            </w:r>
          </w:p>
        </w:tc>
        <w:tc>
          <w:tcPr>
            <w:tcW w:w="777" w:type="pct"/>
            <w:tcBorders>
              <w:top w:val="nil"/>
              <w:left w:val="nil"/>
              <w:bottom w:val="single" w:sz="4" w:space="0" w:color="auto"/>
              <w:right w:val="single" w:sz="4" w:space="0" w:color="auto"/>
            </w:tcBorders>
            <w:shd w:val="clear" w:color="auto" w:fill="auto"/>
            <w:noWrap/>
            <w:vAlign w:val="center"/>
            <w:hideMark/>
          </w:tcPr>
          <w:p w14:paraId="71D1B5AE"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782" w:type="pct"/>
            <w:tcBorders>
              <w:top w:val="nil"/>
              <w:left w:val="nil"/>
              <w:bottom w:val="single" w:sz="4" w:space="0" w:color="auto"/>
              <w:right w:val="single" w:sz="4" w:space="0" w:color="auto"/>
            </w:tcBorders>
            <w:shd w:val="clear" w:color="auto" w:fill="auto"/>
            <w:noWrap/>
            <w:vAlign w:val="center"/>
            <w:hideMark/>
          </w:tcPr>
          <w:p w14:paraId="1533D4A4"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r>
      <w:tr w:rsidR="001F4255" w:rsidRPr="00AF15B9" w14:paraId="3CBEEEA6" w14:textId="77777777" w:rsidTr="001F4255">
        <w:trPr>
          <w:trHeight w:val="416"/>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16D69141"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PMF</w:t>
            </w:r>
          </w:p>
        </w:tc>
        <w:tc>
          <w:tcPr>
            <w:tcW w:w="1737" w:type="pct"/>
            <w:tcBorders>
              <w:top w:val="nil"/>
              <w:left w:val="nil"/>
              <w:bottom w:val="single" w:sz="4" w:space="0" w:color="auto"/>
              <w:right w:val="single" w:sz="4" w:space="0" w:color="auto"/>
            </w:tcBorders>
            <w:shd w:val="clear" w:color="auto" w:fill="auto"/>
            <w:vAlign w:val="center"/>
            <w:hideMark/>
          </w:tcPr>
          <w:p w14:paraId="408F26BE"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Istraživanje u edukaciji u području prirodnih i tehničkih znanosti</w:t>
            </w:r>
          </w:p>
        </w:tc>
        <w:tc>
          <w:tcPr>
            <w:tcW w:w="761" w:type="pct"/>
            <w:tcBorders>
              <w:top w:val="nil"/>
              <w:left w:val="nil"/>
              <w:bottom w:val="single" w:sz="4" w:space="0" w:color="auto"/>
              <w:right w:val="single" w:sz="4" w:space="0" w:color="auto"/>
            </w:tcBorders>
            <w:shd w:val="clear" w:color="auto" w:fill="auto"/>
            <w:noWrap/>
            <w:vAlign w:val="center"/>
            <w:hideMark/>
          </w:tcPr>
          <w:p w14:paraId="4ECE2B17"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5</w:t>
            </w:r>
          </w:p>
        </w:tc>
        <w:tc>
          <w:tcPr>
            <w:tcW w:w="777" w:type="pct"/>
            <w:tcBorders>
              <w:top w:val="nil"/>
              <w:left w:val="nil"/>
              <w:bottom w:val="single" w:sz="4" w:space="0" w:color="auto"/>
              <w:right w:val="single" w:sz="4" w:space="0" w:color="auto"/>
            </w:tcBorders>
            <w:shd w:val="clear" w:color="auto" w:fill="auto"/>
            <w:noWrap/>
            <w:vAlign w:val="center"/>
            <w:hideMark/>
          </w:tcPr>
          <w:p w14:paraId="5657EE44"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c>
          <w:tcPr>
            <w:tcW w:w="782" w:type="pct"/>
            <w:tcBorders>
              <w:top w:val="nil"/>
              <w:left w:val="nil"/>
              <w:bottom w:val="single" w:sz="4" w:space="0" w:color="auto"/>
              <w:right w:val="single" w:sz="4" w:space="0" w:color="auto"/>
            </w:tcBorders>
            <w:shd w:val="clear" w:color="auto" w:fill="auto"/>
            <w:noWrap/>
            <w:vAlign w:val="center"/>
            <w:hideMark/>
          </w:tcPr>
          <w:p w14:paraId="065C898A"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1</w:t>
            </w:r>
          </w:p>
        </w:tc>
      </w:tr>
      <w:tr w:rsidR="001F4255" w:rsidRPr="00AF15B9" w14:paraId="4AE2E641" w14:textId="77777777" w:rsidTr="001F4255">
        <w:trPr>
          <w:trHeight w:val="50"/>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03D62176"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UMAS</w:t>
            </w:r>
          </w:p>
        </w:tc>
        <w:tc>
          <w:tcPr>
            <w:tcW w:w="1737" w:type="pct"/>
            <w:tcBorders>
              <w:top w:val="nil"/>
              <w:left w:val="nil"/>
              <w:bottom w:val="single" w:sz="4" w:space="0" w:color="auto"/>
              <w:right w:val="single" w:sz="4" w:space="0" w:color="auto"/>
            </w:tcBorders>
            <w:shd w:val="clear" w:color="auto" w:fill="auto"/>
            <w:vAlign w:val="center"/>
            <w:hideMark/>
          </w:tcPr>
          <w:p w14:paraId="48CE6676"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Etnomuzikologija</w:t>
            </w:r>
          </w:p>
        </w:tc>
        <w:tc>
          <w:tcPr>
            <w:tcW w:w="761" w:type="pct"/>
            <w:tcBorders>
              <w:top w:val="nil"/>
              <w:left w:val="nil"/>
              <w:bottom w:val="single" w:sz="4" w:space="0" w:color="auto"/>
              <w:right w:val="single" w:sz="4" w:space="0" w:color="auto"/>
            </w:tcBorders>
            <w:shd w:val="clear" w:color="auto" w:fill="auto"/>
            <w:noWrap/>
            <w:vAlign w:val="center"/>
            <w:hideMark/>
          </w:tcPr>
          <w:p w14:paraId="313D985B"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777" w:type="pct"/>
            <w:tcBorders>
              <w:top w:val="nil"/>
              <w:left w:val="nil"/>
              <w:bottom w:val="single" w:sz="4" w:space="0" w:color="auto"/>
              <w:right w:val="single" w:sz="4" w:space="0" w:color="auto"/>
            </w:tcBorders>
            <w:shd w:val="clear" w:color="auto" w:fill="auto"/>
            <w:noWrap/>
            <w:vAlign w:val="center"/>
            <w:hideMark/>
          </w:tcPr>
          <w:p w14:paraId="230AAC95"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c>
          <w:tcPr>
            <w:tcW w:w="782" w:type="pct"/>
            <w:tcBorders>
              <w:top w:val="nil"/>
              <w:left w:val="nil"/>
              <w:bottom w:val="single" w:sz="4" w:space="0" w:color="auto"/>
              <w:right w:val="single" w:sz="4" w:space="0" w:color="auto"/>
            </w:tcBorders>
            <w:shd w:val="clear" w:color="auto" w:fill="auto"/>
            <w:noWrap/>
            <w:vAlign w:val="center"/>
            <w:hideMark/>
          </w:tcPr>
          <w:p w14:paraId="6B8B9B94"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r>
      <w:tr w:rsidR="001F4255" w:rsidRPr="00AF15B9" w14:paraId="4DA2E83B" w14:textId="77777777" w:rsidTr="001F4255">
        <w:trPr>
          <w:trHeight w:val="352"/>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14:paraId="7DA82719"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UNIST</w:t>
            </w:r>
          </w:p>
        </w:tc>
        <w:tc>
          <w:tcPr>
            <w:tcW w:w="1737" w:type="pct"/>
            <w:tcBorders>
              <w:top w:val="nil"/>
              <w:left w:val="nil"/>
              <w:bottom w:val="single" w:sz="4" w:space="0" w:color="auto"/>
              <w:right w:val="single" w:sz="4" w:space="0" w:color="auto"/>
            </w:tcBorders>
            <w:shd w:val="clear" w:color="auto" w:fill="auto"/>
            <w:vAlign w:val="center"/>
            <w:hideMark/>
          </w:tcPr>
          <w:p w14:paraId="36F0E1F8"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Primijenjene znanosti o moru</w:t>
            </w:r>
          </w:p>
        </w:tc>
        <w:tc>
          <w:tcPr>
            <w:tcW w:w="761" w:type="pct"/>
            <w:tcBorders>
              <w:top w:val="nil"/>
              <w:left w:val="nil"/>
              <w:bottom w:val="single" w:sz="4" w:space="0" w:color="auto"/>
              <w:right w:val="single" w:sz="4" w:space="0" w:color="auto"/>
            </w:tcBorders>
            <w:shd w:val="clear" w:color="auto" w:fill="auto"/>
            <w:noWrap/>
            <w:vAlign w:val="center"/>
            <w:hideMark/>
          </w:tcPr>
          <w:p w14:paraId="5219B28C"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9</w:t>
            </w:r>
          </w:p>
        </w:tc>
        <w:tc>
          <w:tcPr>
            <w:tcW w:w="777" w:type="pct"/>
            <w:tcBorders>
              <w:top w:val="nil"/>
              <w:left w:val="nil"/>
              <w:bottom w:val="single" w:sz="4" w:space="0" w:color="auto"/>
              <w:right w:val="single" w:sz="4" w:space="0" w:color="auto"/>
            </w:tcBorders>
            <w:shd w:val="clear" w:color="auto" w:fill="auto"/>
            <w:noWrap/>
            <w:vAlign w:val="center"/>
            <w:hideMark/>
          </w:tcPr>
          <w:p w14:paraId="3EE37B54"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3</w:t>
            </w:r>
          </w:p>
        </w:tc>
        <w:tc>
          <w:tcPr>
            <w:tcW w:w="782" w:type="pct"/>
            <w:tcBorders>
              <w:top w:val="nil"/>
              <w:left w:val="nil"/>
              <w:bottom w:val="single" w:sz="4" w:space="0" w:color="auto"/>
              <w:right w:val="single" w:sz="4" w:space="0" w:color="auto"/>
            </w:tcBorders>
            <w:shd w:val="clear" w:color="auto" w:fill="auto"/>
            <w:noWrap/>
            <w:vAlign w:val="center"/>
            <w:hideMark/>
          </w:tcPr>
          <w:p w14:paraId="37FF1085" w14:textId="77777777" w:rsidR="001F4255" w:rsidRPr="00AF15B9" w:rsidRDefault="001F4255" w:rsidP="00AF15B9">
            <w:pPr>
              <w:spacing w:after="0" w:line="240" w:lineRule="auto"/>
              <w:jc w:val="center"/>
              <w:rPr>
                <w:rFonts w:eastAsia="Times New Roman" w:cstheme="minorHAnsi"/>
                <w:color w:val="000000"/>
                <w:sz w:val="20"/>
                <w:szCs w:val="20"/>
                <w:lang w:val="en-GB" w:eastAsia="en-GB"/>
              </w:rPr>
            </w:pPr>
            <w:r w:rsidRPr="00AF15B9">
              <w:rPr>
                <w:rFonts w:eastAsia="Times New Roman" w:cstheme="minorHAnsi"/>
                <w:color w:val="000000"/>
                <w:sz w:val="20"/>
                <w:szCs w:val="20"/>
                <w:lang w:val="en-GB" w:eastAsia="en-GB"/>
              </w:rPr>
              <w:t>2</w:t>
            </w:r>
          </w:p>
        </w:tc>
      </w:tr>
      <w:tr w:rsidR="001F4255" w:rsidRPr="00AF15B9" w14:paraId="5BA80139" w14:textId="77777777" w:rsidTr="001F4255">
        <w:trPr>
          <w:trHeight w:val="290"/>
        </w:trPr>
        <w:tc>
          <w:tcPr>
            <w:tcW w:w="268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B3F1ED" w14:textId="77777777" w:rsidR="001F4255" w:rsidRPr="001F4255" w:rsidRDefault="001F4255"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Ukupno</w:t>
            </w:r>
          </w:p>
        </w:tc>
        <w:tc>
          <w:tcPr>
            <w:tcW w:w="761" w:type="pct"/>
            <w:tcBorders>
              <w:top w:val="nil"/>
              <w:left w:val="nil"/>
              <w:bottom w:val="single" w:sz="4" w:space="0" w:color="auto"/>
              <w:right w:val="single" w:sz="4" w:space="0" w:color="auto"/>
            </w:tcBorders>
            <w:shd w:val="clear" w:color="auto" w:fill="auto"/>
            <w:noWrap/>
            <w:vAlign w:val="center"/>
            <w:hideMark/>
          </w:tcPr>
          <w:p w14:paraId="7B5510C6" w14:textId="77777777" w:rsidR="001F4255" w:rsidRPr="001F4255" w:rsidRDefault="001F4255"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150</w:t>
            </w:r>
          </w:p>
        </w:tc>
        <w:tc>
          <w:tcPr>
            <w:tcW w:w="777" w:type="pct"/>
            <w:tcBorders>
              <w:top w:val="nil"/>
              <w:left w:val="nil"/>
              <w:bottom w:val="single" w:sz="4" w:space="0" w:color="auto"/>
              <w:right w:val="single" w:sz="4" w:space="0" w:color="auto"/>
            </w:tcBorders>
            <w:shd w:val="clear" w:color="auto" w:fill="auto"/>
            <w:noWrap/>
            <w:vAlign w:val="center"/>
            <w:hideMark/>
          </w:tcPr>
          <w:p w14:paraId="0971698E" w14:textId="77777777" w:rsidR="001F4255" w:rsidRPr="001F4255" w:rsidRDefault="001F4255"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86</w:t>
            </w:r>
          </w:p>
        </w:tc>
        <w:tc>
          <w:tcPr>
            <w:tcW w:w="782" w:type="pct"/>
            <w:tcBorders>
              <w:top w:val="nil"/>
              <w:left w:val="nil"/>
              <w:bottom w:val="single" w:sz="4" w:space="0" w:color="auto"/>
              <w:right w:val="single" w:sz="4" w:space="0" w:color="auto"/>
            </w:tcBorders>
            <w:shd w:val="clear" w:color="auto" w:fill="auto"/>
            <w:noWrap/>
            <w:vAlign w:val="center"/>
            <w:hideMark/>
          </w:tcPr>
          <w:p w14:paraId="5EEB162B" w14:textId="77777777" w:rsidR="001F4255" w:rsidRPr="001F4255" w:rsidRDefault="001F4255" w:rsidP="00AF15B9">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45</w:t>
            </w:r>
          </w:p>
        </w:tc>
      </w:tr>
    </w:tbl>
    <w:p w14:paraId="3DCA9E91" w14:textId="7B4A93D3" w:rsidR="002968CF" w:rsidRPr="00F46B2A" w:rsidRDefault="00F46B2A" w:rsidP="00F46B2A">
      <w:pPr>
        <w:pStyle w:val="Caption"/>
        <w:jc w:val="center"/>
        <w:rPr>
          <w:rFonts w:cstheme="minorHAnsi"/>
        </w:rPr>
      </w:pPr>
      <w:r w:rsidRPr="00F46B2A">
        <w:t xml:space="preserve">Tablica </w:t>
      </w:r>
      <w:fldSimple w:instr=" SEQ Tablica \* ARABIC ">
        <w:r>
          <w:rPr>
            <w:noProof/>
          </w:rPr>
          <w:t>57</w:t>
        </w:r>
      </w:fldSimple>
      <w:r w:rsidR="001F4255" w:rsidRPr="00F46B2A">
        <w:t xml:space="preserve">: </w:t>
      </w:r>
      <w:r w:rsidR="001F4255" w:rsidRPr="00F46B2A">
        <w:rPr>
          <w:rFonts w:cstheme="minorHAnsi"/>
        </w:rPr>
        <w:t>Broj studenata poslijediplomskih sveučilišnih (doktorskih) studija u akademskoj godini 2018./2019. koji je prijavio temu doktorske di</w:t>
      </w:r>
      <w:r w:rsidR="003C3058" w:rsidRPr="00F46B2A">
        <w:rPr>
          <w:rFonts w:cstheme="minorHAnsi"/>
        </w:rPr>
        <w:t>s</w:t>
      </w:r>
      <w:r w:rsidR="001F4255" w:rsidRPr="00F46B2A">
        <w:rPr>
          <w:rFonts w:cstheme="minorHAnsi"/>
        </w:rPr>
        <w:t>ertacije, prijavio obranu doktorske disertacije te broj studenata koji su doktorirali</w:t>
      </w:r>
    </w:p>
    <w:p w14:paraId="1FCF7883" w14:textId="77777777" w:rsidR="003C3058" w:rsidRPr="001F4255" w:rsidRDefault="003C3058" w:rsidP="003C3058"/>
    <w:p w14:paraId="2131EFA7" w14:textId="0E6DC634" w:rsidR="002968CF" w:rsidRDefault="001F4255" w:rsidP="00DF3690">
      <w:pPr>
        <w:jc w:val="both"/>
        <w:rPr>
          <w:rFonts w:eastAsia="Calibri"/>
        </w:rPr>
      </w:pPr>
      <w:r>
        <w:rPr>
          <w:rFonts w:eastAsia="Calibri"/>
        </w:rPr>
        <w:t xml:space="preserve">Prosječan broj objavljenih radova </w:t>
      </w:r>
      <w:r w:rsidR="00DF3690">
        <w:rPr>
          <w:rFonts w:eastAsia="Calibri"/>
        </w:rPr>
        <w:t>svih upisanih studenata doktorskih studija na Sveučilištu u Split</w:t>
      </w:r>
      <w:r w:rsidR="00AA27CE">
        <w:rPr>
          <w:rFonts w:eastAsia="Calibri"/>
        </w:rPr>
        <w:t>u</w:t>
      </w:r>
      <w:r w:rsidR="00DF3690">
        <w:rPr>
          <w:rFonts w:eastAsia="Calibri"/>
        </w:rPr>
        <w:t xml:space="preserve"> u akademskoj godini 2018./2019. je 1.46 u WoSu i 1.45 u Scopus-u. U izračun nisu uvršteni podaci za dva studijska programa </w:t>
      </w:r>
      <w:r w:rsidR="00DF3690" w:rsidRPr="00DF3690">
        <w:rPr>
          <w:rFonts w:eastAsia="Calibri"/>
          <w:i/>
          <w:iCs/>
        </w:rPr>
        <w:t>Etnomuzikologija</w:t>
      </w:r>
      <w:r w:rsidR="00DF3690">
        <w:rPr>
          <w:rFonts w:eastAsia="Calibri"/>
        </w:rPr>
        <w:t xml:space="preserve"> i </w:t>
      </w:r>
      <w:r w:rsidR="00DF3690" w:rsidRPr="00DF3690">
        <w:rPr>
          <w:rFonts w:eastAsia="Calibri"/>
          <w:i/>
          <w:iCs/>
        </w:rPr>
        <w:t>Primijenjene znanosti o moru</w:t>
      </w:r>
      <w:r w:rsidR="00DF3690">
        <w:rPr>
          <w:rFonts w:eastAsia="Calibri"/>
        </w:rPr>
        <w:t>. Kretanje prosječnog broja objavljenih radova prema studijskim programima prikazan je u niže navedenoj tablici.</w:t>
      </w:r>
    </w:p>
    <w:p w14:paraId="46428CF3" w14:textId="77777777" w:rsidR="00F46B2A" w:rsidRDefault="00F46B2A" w:rsidP="00DF3690">
      <w:pPr>
        <w:jc w:val="both"/>
        <w:rPr>
          <w:rFonts w:eastAsia="Calibri"/>
        </w:rPr>
      </w:pPr>
    </w:p>
    <w:tbl>
      <w:tblPr>
        <w:tblW w:w="5000" w:type="pct"/>
        <w:tblLook w:val="04A0" w:firstRow="1" w:lastRow="0" w:firstColumn="1" w:lastColumn="0" w:noHBand="0" w:noVBand="1"/>
      </w:tblPr>
      <w:tblGrid>
        <w:gridCol w:w="2599"/>
        <w:gridCol w:w="2797"/>
        <w:gridCol w:w="1924"/>
        <w:gridCol w:w="1922"/>
      </w:tblGrid>
      <w:tr w:rsidR="001F4255" w:rsidRPr="001F4255" w14:paraId="3140BEEF" w14:textId="77777777" w:rsidTr="001F4255">
        <w:trPr>
          <w:trHeight w:val="450"/>
        </w:trPr>
        <w:tc>
          <w:tcPr>
            <w:tcW w:w="1406" w:type="pct"/>
            <w:vMerge w:val="restart"/>
            <w:tcBorders>
              <w:top w:val="single" w:sz="4" w:space="0" w:color="auto"/>
              <w:left w:val="single" w:sz="4" w:space="0" w:color="auto"/>
              <w:bottom w:val="single" w:sz="4" w:space="0" w:color="auto"/>
              <w:right w:val="single" w:sz="4" w:space="0" w:color="auto"/>
            </w:tcBorders>
            <w:shd w:val="clear" w:color="4472C4" w:fill="4472C4"/>
            <w:noWrap/>
            <w:vAlign w:val="center"/>
            <w:hideMark/>
          </w:tcPr>
          <w:p w14:paraId="3AB51AE5" w14:textId="77777777" w:rsidR="001F4255" w:rsidRPr="001F4255" w:rsidRDefault="001F4255" w:rsidP="001F4255">
            <w:pPr>
              <w:spacing w:after="0" w:line="240" w:lineRule="auto"/>
              <w:jc w:val="center"/>
              <w:rPr>
                <w:rFonts w:eastAsia="Times New Roman" w:cstheme="minorHAnsi"/>
                <w:color w:val="FFFFFF"/>
                <w:sz w:val="20"/>
                <w:szCs w:val="20"/>
                <w:lang w:val="en-GB" w:eastAsia="en-GB"/>
              </w:rPr>
            </w:pPr>
            <w:r w:rsidRPr="001F4255">
              <w:rPr>
                <w:rFonts w:eastAsia="Times New Roman" w:cstheme="minorHAnsi"/>
                <w:color w:val="FFFFFF"/>
                <w:sz w:val="20"/>
                <w:szCs w:val="20"/>
                <w:lang w:val="en-GB" w:eastAsia="en-GB"/>
              </w:rPr>
              <w:t>Sastavnica</w:t>
            </w:r>
          </w:p>
        </w:tc>
        <w:tc>
          <w:tcPr>
            <w:tcW w:w="1512" w:type="pct"/>
            <w:vMerge w:val="restart"/>
            <w:tcBorders>
              <w:top w:val="single" w:sz="4" w:space="0" w:color="auto"/>
              <w:left w:val="single" w:sz="4" w:space="0" w:color="auto"/>
              <w:bottom w:val="single" w:sz="4" w:space="0" w:color="auto"/>
              <w:right w:val="single" w:sz="4" w:space="0" w:color="auto"/>
            </w:tcBorders>
            <w:shd w:val="clear" w:color="4472C4" w:fill="4472C4"/>
            <w:noWrap/>
            <w:vAlign w:val="center"/>
            <w:hideMark/>
          </w:tcPr>
          <w:p w14:paraId="50D58C19" w14:textId="77777777" w:rsidR="001F4255" w:rsidRPr="001F4255" w:rsidRDefault="001F4255" w:rsidP="001F4255">
            <w:pPr>
              <w:spacing w:after="0" w:line="240" w:lineRule="auto"/>
              <w:jc w:val="center"/>
              <w:rPr>
                <w:rFonts w:eastAsia="Times New Roman" w:cstheme="minorHAnsi"/>
                <w:color w:val="FFFFFF"/>
                <w:sz w:val="20"/>
                <w:szCs w:val="20"/>
                <w:lang w:val="en-GB" w:eastAsia="en-GB"/>
              </w:rPr>
            </w:pPr>
            <w:r w:rsidRPr="001F4255">
              <w:rPr>
                <w:rFonts w:eastAsia="Times New Roman" w:cstheme="minorHAnsi"/>
                <w:color w:val="FFFFFF"/>
                <w:sz w:val="20"/>
                <w:szCs w:val="20"/>
                <w:lang w:val="en-GB" w:eastAsia="en-GB"/>
              </w:rPr>
              <w:t>Naziv studijskog programa</w:t>
            </w:r>
          </w:p>
        </w:tc>
        <w:tc>
          <w:tcPr>
            <w:tcW w:w="1041" w:type="pct"/>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2B6C6ACF" w14:textId="77777777" w:rsidR="001F4255" w:rsidRPr="001F4255" w:rsidRDefault="001F4255" w:rsidP="001F4255">
            <w:pPr>
              <w:spacing w:after="0" w:line="240" w:lineRule="auto"/>
              <w:jc w:val="center"/>
              <w:rPr>
                <w:rFonts w:eastAsia="Times New Roman" w:cstheme="minorHAnsi"/>
                <w:color w:val="FFFFFF"/>
                <w:sz w:val="20"/>
                <w:szCs w:val="20"/>
                <w:lang w:val="en-GB" w:eastAsia="en-GB"/>
              </w:rPr>
            </w:pPr>
            <w:r w:rsidRPr="001F4255">
              <w:rPr>
                <w:rFonts w:eastAsia="Times New Roman" w:cstheme="minorHAnsi"/>
                <w:color w:val="FFFFFF"/>
                <w:sz w:val="20"/>
                <w:szCs w:val="20"/>
                <w:lang w:val="en-GB" w:eastAsia="en-GB"/>
              </w:rPr>
              <w:t xml:space="preserve">Prosjek broja radova objavljenih u WoSu </w:t>
            </w:r>
          </w:p>
        </w:tc>
        <w:tc>
          <w:tcPr>
            <w:tcW w:w="1041" w:type="pct"/>
            <w:vMerge w:val="restart"/>
            <w:tcBorders>
              <w:top w:val="single" w:sz="4" w:space="0" w:color="auto"/>
              <w:left w:val="single" w:sz="4" w:space="0" w:color="auto"/>
              <w:bottom w:val="single" w:sz="4" w:space="0" w:color="auto"/>
              <w:right w:val="single" w:sz="4" w:space="0" w:color="auto"/>
            </w:tcBorders>
            <w:shd w:val="clear" w:color="000000" w:fill="4472C4"/>
            <w:vAlign w:val="center"/>
            <w:hideMark/>
          </w:tcPr>
          <w:p w14:paraId="794A44DD" w14:textId="77777777" w:rsidR="001F4255" w:rsidRPr="001F4255" w:rsidRDefault="001F4255" w:rsidP="001F4255">
            <w:pPr>
              <w:spacing w:after="0" w:line="240" w:lineRule="auto"/>
              <w:jc w:val="center"/>
              <w:rPr>
                <w:rFonts w:eastAsia="Times New Roman" w:cstheme="minorHAnsi"/>
                <w:color w:val="FFFFFF"/>
                <w:sz w:val="20"/>
                <w:szCs w:val="20"/>
                <w:lang w:val="en-GB" w:eastAsia="en-GB"/>
              </w:rPr>
            </w:pPr>
            <w:r w:rsidRPr="001F4255">
              <w:rPr>
                <w:rFonts w:eastAsia="Times New Roman" w:cstheme="minorHAnsi"/>
                <w:color w:val="FFFFFF"/>
                <w:sz w:val="20"/>
                <w:szCs w:val="20"/>
                <w:lang w:val="en-GB" w:eastAsia="en-GB"/>
              </w:rPr>
              <w:t>Prosjek broja radova objavljenih u Scopus-u</w:t>
            </w:r>
          </w:p>
        </w:tc>
      </w:tr>
      <w:tr w:rsidR="001F4255" w:rsidRPr="001F4255" w14:paraId="1BEAF6C2" w14:textId="77777777" w:rsidTr="001F4255">
        <w:trPr>
          <w:trHeight w:val="450"/>
        </w:trPr>
        <w:tc>
          <w:tcPr>
            <w:tcW w:w="1406" w:type="pct"/>
            <w:vMerge/>
            <w:tcBorders>
              <w:top w:val="single" w:sz="4" w:space="0" w:color="auto"/>
              <w:left w:val="single" w:sz="4" w:space="0" w:color="auto"/>
              <w:bottom w:val="single" w:sz="4" w:space="0" w:color="auto"/>
              <w:right w:val="single" w:sz="4" w:space="0" w:color="auto"/>
            </w:tcBorders>
            <w:vAlign w:val="center"/>
            <w:hideMark/>
          </w:tcPr>
          <w:p w14:paraId="1BE998FD" w14:textId="77777777" w:rsidR="001F4255" w:rsidRPr="001F4255" w:rsidRDefault="001F4255" w:rsidP="001F4255">
            <w:pPr>
              <w:spacing w:after="0" w:line="240" w:lineRule="auto"/>
              <w:rPr>
                <w:rFonts w:eastAsia="Times New Roman" w:cstheme="minorHAnsi"/>
                <w:color w:val="FFFFFF"/>
                <w:sz w:val="20"/>
                <w:szCs w:val="20"/>
                <w:lang w:val="en-GB" w:eastAsia="en-GB"/>
              </w:rPr>
            </w:pPr>
          </w:p>
        </w:tc>
        <w:tc>
          <w:tcPr>
            <w:tcW w:w="1512" w:type="pct"/>
            <w:vMerge/>
            <w:tcBorders>
              <w:top w:val="single" w:sz="4" w:space="0" w:color="auto"/>
              <w:left w:val="single" w:sz="4" w:space="0" w:color="auto"/>
              <w:bottom w:val="single" w:sz="4" w:space="0" w:color="auto"/>
              <w:right w:val="single" w:sz="4" w:space="0" w:color="auto"/>
            </w:tcBorders>
            <w:vAlign w:val="center"/>
            <w:hideMark/>
          </w:tcPr>
          <w:p w14:paraId="6B9EE44B" w14:textId="77777777" w:rsidR="001F4255" w:rsidRPr="001F4255" w:rsidRDefault="001F4255" w:rsidP="001F4255">
            <w:pPr>
              <w:spacing w:after="0" w:line="240" w:lineRule="auto"/>
              <w:rPr>
                <w:rFonts w:eastAsia="Times New Roman" w:cstheme="minorHAnsi"/>
                <w:color w:val="FFFFFF"/>
                <w:sz w:val="20"/>
                <w:szCs w:val="20"/>
                <w:lang w:val="en-GB" w:eastAsia="en-GB"/>
              </w:rPr>
            </w:pPr>
          </w:p>
        </w:tc>
        <w:tc>
          <w:tcPr>
            <w:tcW w:w="1041" w:type="pct"/>
            <w:vMerge/>
            <w:tcBorders>
              <w:top w:val="single" w:sz="4" w:space="0" w:color="auto"/>
              <w:left w:val="single" w:sz="4" w:space="0" w:color="auto"/>
              <w:bottom w:val="single" w:sz="4" w:space="0" w:color="auto"/>
              <w:right w:val="single" w:sz="4" w:space="0" w:color="auto"/>
            </w:tcBorders>
            <w:vAlign w:val="center"/>
            <w:hideMark/>
          </w:tcPr>
          <w:p w14:paraId="49A90EE7" w14:textId="77777777" w:rsidR="001F4255" w:rsidRPr="001F4255" w:rsidRDefault="001F4255" w:rsidP="001F4255">
            <w:pPr>
              <w:spacing w:after="0" w:line="240" w:lineRule="auto"/>
              <w:rPr>
                <w:rFonts w:eastAsia="Times New Roman" w:cstheme="minorHAnsi"/>
                <w:color w:val="FFFFFF"/>
                <w:sz w:val="20"/>
                <w:szCs w:val="20"/>
                <w:lang w:val="en-GB" w:eastAsia="en-GB"/>
              </w:rPr>
            </w:pPr>
          </w:p>
        </w:tc>
        <w:tc>
          <w:tcPr>
            <w:tcW w:w="1041" w:type="pct"/>
            <w:vMerge/>
            <w:tcBorders>
              <w:top w:val="single" w:sz="4" w:space="0" w:color="auto"/>
              <w:left w:val="single" w:sz="4" w:space="0" w:color="auto"/>
              <w:bottom w:val="single" w:sz="4" w:space="0" w:color="auto"/>
              <w:right w:val="single" w:sz="4" w:space="0" w:color="auto"/>
            </w:tcBorders>
            <w:vAlign w:val="center"/>
            <w:hideMark/>
          </w:tcPr>
          <w:p w14:paraId="75AD7EEB" w14:textId="77777777" w:rsidR="001F4255" w:rsidRPr="001F4255" w:rsidRDefault="001F4255" w:rsidP="001F4255">
            <w:pPr>
              <w:spacing w:after="0" w:line="240" w:lineRule="auto"/>
              <w:rPr>
                <w:rFonts w:eastAsia="Times New Roman" w:cstheme="minorHAnsi"/>
                <w:color w:val="FFFFFF"/>
                <w:sz w:val="20"/>
                <w:szCs w:val="20"/>
                <w:lang w:val="en-GB" w:eastAsia="en-GB"/>
              </w:rPr>
            </w:pPr>
          </w:p>
        </w:tc>
      </w:tr>
      <w:tr w:rsidR="001F4255" w:rsidRPr="001F4255" w14:paraId="38B0E19C" w14:textId="77777777" w:rsidTr="001F4255">
        <w:trPr>
          <w:trHeight w:val="262"/>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20092DD8"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EF</w:t>
            </w:r>
          </w:p>
        </w:tc>
        <w:tc>
          <w:tcPr>
            <w:tcW w:w="1512" w:type="pct"/>
            <w:tcBorders>
              <w:top w:val="nil"/>
              <w:left w:val="nil"/>
              <w:bottom w:val="single" w:sz="4" w:space="0" w:color="auto"/>
              <w:right w:val="single" w:sz="4" w:space="0" w:color="auto"/>
            </w:tcBorders>
            <w:shd w:val="clear" w:color="auto" w:fill="auto"/>
            <w:vAlign w:val="center"/>
            <w:hideMark/>
          </w:tcPr>
          <w:p w14:paraId="1B30883E"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Ekonomija i poslovna ekonomija</w:t>
            </w:r>
          </w:p>
        </w:tc>
        <w:tc>
          <w:tcPr>
            <w:tcW w:w="1041" w:type="pct"/>
            <w:tcBorders>
              <w:top w:val="nil"/>
              <w:left w:val="nil"/>
              <w:bottom w:val="single" w:sz="4" w:space="0" w:color="auto"/>
              <w:right w:val="single" w:sz="4" w:space="0" w:color="auto"/>
            </w:tcBorders>
            <w:shd w:val="clear" w:color="auto" w:fill="auto"/>
            <w:noWrap/>
            <w:vAlign w:val="center"/>
            <w:hideMark/>
          </w:tcPr>
          <w:p w14:paraId="2FE78505"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0.96</w:t>
            </w:r>
          </w:p>
        </w:tc>
        <w:tc>
          <w:tcPr>
            <w:tcW w:w="1041" w:type="pct"/>
            <w:tcBorders>
              <w:top w:val="nil"/>
              <w:left w:val="nil"/>
              <w:bottom w:val="single" w:sz="4" w:space="0" w:color="auto"/>
              <w:right w:val="single" w:sz="4" w:space="0" w:color="auto"/>
            </w:tcBorders>
            <w:shd w:val="clear" w:color="auto" w:fill="auto"/>
            <w:noWrap/>
            <w:vAlign w:val="center"/>
            <w:hideMark/>
          </w:tcPr>
          <w:p w14:paraId="5FE6EA21"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0.54</w:t>
            </w:r>
          </w:p>
        </w:tc>
      </w:tr>
      <w:tr w:rsidR="001F4255" w:rsidRPr="001F4255" w14:paraId="02059B77" w14:textId="77777777" w:rsidTr="001F4255">
        <w:trPr>
          <w:trHeight w:val="185"/>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74CBED8B"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FESB</w:t>
            </w:r>
          </w:p>
        </w:tc>
        <w:tc>
          <w:tcPr>
            <w:tcW w:w="1512" w:type="pct"/>
            <w:tcBorders>
              <w:top w:val="nil"/>
              <w:left w:val="nil"/>
              <w:bottom w:val="single" w:sz="4" w:space="0" w:color="auto"/>
              <w:right w:val="single" w:sz="4" w:space="0" w:color="auto"/>
            </w:tcBorders>
            <w:shd w:val="clear" w:color="auto" w:fill="auto"/>
            <w:vAlign w:val="center"/>
            <w:hideMark/>
          </w:tcPr>
          <w:p w14:paraId="4E64DF76"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Strojarstvo</w:t>
            </w:r>
          </w:p>
        </w:tc>
        <w:tc>
          <w:tcPr>
            <w:tcW w:w="1041" w:type="pct"/>
            <w:tcBorders>
              <w:top w:val="nil"/>
              <w:left w:val="nil"/>
              <w:bottom w:val="single" w:sz="4" w:space="0" w:color="auto"/>
              <w:right w:val="single" w:sz="4" w:space="0" w:color="auto"/>
            </w:tcBorders>
            <w:shd w:val="clear" w:color="auto" w:fill="auto"/>
            <w:noWrap/>
            <w:vAlign w:val="center"/>
            <w:hideMark/>
          </w:tcPr>
          <w:p w14:paraId="0EDD9659"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1.00</w:t>
            </w:r>
          </w:p>
        </w:tc>
        <w:tc>
          <w:tcPr>
            <w:tcW w:w="1041" w:type="pct"/>
            <w:tcBorders>
              <w:top w:val="nil"/>
              <w:left w:val="nil"/>
              <w:bottom w:val="single" w:sz="4" w:space="0" w:color="auto"/>
              <w:right w:val="single" w:sz="4" w:space="0" w:color="auto"/>
            </w:tcBorders>
            <w:shd w:val="clear" w:color="auto" w:fill="auto"/>
            <w:noWrap/>
            <w:vAlign w:val="center"/>
            <w:hideMark/>
          </w:tcPr>
          <w:p w14:paraId="65DD9E0F"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1.55</w:t>
            </w:r>
          </w:p>
        </w:tc>
      </w:tr>
      <w:tr w:rsidR="001F4255" w:rsidRPr="001F4255" w14:paraId="28DC65C5" w14:textId="77777777" w:rsidTr="001F4255">
        <w:trPr>
          <w:trHeight w:val="89"/>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2C29DAEE"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FESB</w:t>
            </w:r>
          </w:p>
        </w:tc>
        <w:tc>
          <w:tcPr>
            <w:tcW w:w="1512" w:type="pct"/>
            <w:tcBorders>
              <w:top w:val="nil"/>
              <w:left w:val="nil"/>
              <w:bottom w:val="single" w:sz="4" w:space="0" w:color="auto"/>
              <w:right w:val="single" w:sz="4" w:space="0" w:color="auto"/>
            </w:tcBorders>
            <w:shd w:val="clear" w:color="auto" w:fill="auto"/>
            <w:vAlign w:val="center"/>
            <w:hideMark/>
          </w:tcPr>
          <w:p w14:paraId="5CC0A6DE"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Elektrotehnika i informacijska tehnologija</w:t>
            </w:r>
          </w:p>
        </w:tc>
        <w:tc>
          <w:tcPr>
            <w:tcW w:w="1041" w:type="pct"/>
            <w:tcBorders>
              <w:top w:val="nil"/>
              <w:left w:val="nil"/>
              <w:bottom w:val="single" w:sz="4" w:space="0" w:color="auto"/>
              <w:right w:val="single" w:sz="4" w:space="0" w:color="auto"/>
            </w:tcBorders>
            <w:shd w:val="clear" w:color="auto" w:fill="auto"/>
            <w:noWrap/>
            <w:vAlign w:val="center"/>
            <w:hideMark/>
          </w:tcPr>
          <w:p w14:paraId="65CE6B49"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0.96</w:t>
            </w:r>
          </w:p>
        </w:tc>
        <w:tc>
          <w:tcPr>
            <w:tcW w:w="1041" w:type="pct"/>
            <w:tcBorders>
              <w:top w:val="nil"/>
              <w:left w:val="nil"/>
              <w:bottom w:val="single" w:sz="4" w:space="0" w:color="auto"/>
              <w:right w:val="single" w:sz="4" w:space="0" w:color="auto"/>
            </w:tcBorders>
            <w:shd w:val="clear" w:color="auto" w:fill="auto"/>
            <w:noWrap/>
            <w:vAlign w:val="center"/>
            <w:hideMark/>
          </w:tcPr>
          <w:p w14:paraId="3AF6CB27"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1.45</w:t>
            </w:r>
          </w:p>
        </w:tc>
      </w:tr>
      <w:tr w:rsidR="001F4255" w:rsidRPr="001F4255" w14:paraId="79DED7E3" w14:textId="77777777" w:rsidTr="001F4255">
        <w:trPr>
          <w:trHeight w:val="295"/>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2A38FECD"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FF</w:t>
            </w:r>
          </w:p>
        </w:tc>
        <w:tc>
          <w:tcPr>
            <w:tcW w:w="1512" w:type="pct"/>
            <w:tcBorders>
              <w:top w:val="nil"/>
              <w:left w:val="nil"/>
              <w:bottom w:val="single" w:sz="4" w:space="0" w:color="auto"/>
              <w:right w:val="single" w:sz="4" w:space="0" w:color="auto"/>
            </w:tcBorders>
            <w:shd w:val="clear" w:color="auto" w:fill="auto"/>
            <w:vAlign w:val="center"/>
            <w:hideMark/>
          </w:tcPr>
          <w:p w14:paraId="6793B5D8"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Humanističke znanosti</w:t>
            </w:r>
          </w:p>
        </w:tc>
        <w:tc>
          <w:tcPr>
            <w:tcW w:w="1041" w:type="pct"/>
            <w:tcBorders>
              <w:top w:val="nil"/>
              <w:left w:val="nil"/>
              <w:bottom w:val="single" w:sz="4" w:space="0" w:color="auto"/>
              <w:right w:val="single" w:sz="4" w:space="0" w:color="auto"/>
            </w:tcBorders>
            <w:shd w:val="clear" w:color="auto" w:fill="auto"/>
            <w:noWrap/>
            <w:vAlign w:val="center"/>
            <w:hideMark/>
          </w:tcPr>
          <w:p w14:paraId="28B4023A"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0.61</w:t>
            </w:r>
          </w:p>
        </w:tc>
        <w:tc>
          <w:tcPr>
            <w:tcW w:w="1041" w:type="pct"/>
            <w:tcBorders>
              <w:top w:val="nil"/>
              <w:left w:val="nil"/>
              <w:bottom w:val="single" w:sz="4" w:space="0" w:color="auto"/>
              <w:right w:val="single" w:sz="4" w:space="0" w:color="auto"/>
            </w:tcBorders>
            <w:shd w:val="clear" w:color="auto" w:fill="auto"/>
            <w:noWrap/>
            <w:vAlign w:val="center"/>
            <w:hideMark/>
          </w:tcPr>
          <w:p w14:paraId="1CC62DFC"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0.37</w:t>
            </w:r>
          </w:p>
        </w:tc>
      </w:tr>
      <w:tr w:rsidR="001F4255" w:rsidRPr="001F4255" w14:paraId="5EFF1DD4" w14:textId="77777777" w:rsidTr="001F4255">
        <w:trPr>
          <w:trHeight w:val="129"/>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750D1A45"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FGAG</w:t>
            </w:r>
          </w:p>
        </w:tc>
        <w:tc>
          <w:tcPr>
            <w:tcW w:w="1512" w:type="pct"/>
            <w:tcBorders>
              <w:top w:val="nil"/>
              <w:left w:val="nil"/>
              <w:bottom w:val="single" w:sz="4" w:space="0" w:color="auto"/>
              <w:right w:val="single" w:sz="4" w:space="0" w:color="auto"/>
            </w:tcBorders>
            <w:shd w:val="clear" w:color="auto" w:fill="auto"/>
            <w:vAlign w:val="center"/>
            <w:hideMark/>
          </w:tcPr>
          <w:p w14:paraId="12B5BE2F"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Građevinarstvo</w:t>
            </w:r>
          </w:p>
        </w:tc>
        <w:tc>
          <w:tcPr>
            <w:tcW w:w="1041" w:type="pct"/>
            <w:tcBorders>
              <w:top w:val="nil"/>
              <w:left w:val="nil"/>
              <w:bottom w:val="single" w:sz="4" w:space="0" w:color="auto"/>
              <w:right w:val="single" w:sz="4" w:space="0" w:color="auto"/>
            </w:tcBorders>
            <w:shd w:val="clear" w:color="auto" w:fill="auto"/>
            <w:noWrap/>
            <w:vAlign w:val="center"/>
            <w:hideMark/>
          </w:tcPr>
          <w:p w14:paraId="614DC0F4"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1.08</w:t>
            </w:r>
          </w:p>
        </w:tc>
        <w:tc>
          <w:tcPr>
            <w:tcW w:w="1041" w:type="pct"/>
            <w:tcBorders>
              <w:top w:val="nil"/>
              <w:left w:val="nil"/>
              <w:bottom w:val="single" w:sz="4" w:space="0" w:color="auto"/>
              <w:right w:val="single" w:sz="4" w:space="0" w:color="auto"/>
            </w:tcBorders>
            <w:shd w:val="clear" w:color="auto" w:fill="auto"/>
            <w:noWrap/>
            <w:vAlign w:val="center"/>
            <w:hideMark/>
          </w:tcPr>
          <w:p w14:paraId="7EF02D19"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1.00</w:t>
            </w:r>
          </w:p>
        </w:tc>
      </w:tr>
      <w:tr w:rsidR="001F4255" w:rsidRPr="001F4255" w14:paraId="24293B09" w14:textId="77777777" w:rsidTr="001F4255">
        <w:trPr>
          <w:trHeight w:val="445"/>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7C2830B1"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KBF</w:t>
            </w:r>
          </w:p>
        </w:tc>
        <w:tc>
          <w:tcPr>
            <w:tcW w:w="1512" w:type="pct"/>
            <w:tcBorders>
              <w:top w:val="nil"/>
              <w:left w:val="nil"/>
              <w:bottom w:val="single" w:sz="4" w:space="0" w:color="auto"/>
              <w:right w:val="single" w:sz="4" w:space="0" w:color="auto"/>
            </w:tcBorders>
            <w:shd w:val="clear" w:color="auto" w:fill="auto"/>
            <w:vAlign w:val="center"/>
            <w:hideMark/>
          </w:tcPr>
          <w:p w14:paraId="2CE0FEF9"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Kršćanstvo i suvremena kultura</w:t>
            </w:r>
          </w:p>
        </w:tc>
        <w:tc>
          <w:tcPr>
            <w:tcW w:w="1041" w:type="pct"/>
            <w:tcBorders>
              <w:top w:val="nil"/>
              <w:left w:val="nil"/>
              <w:bottom w:val="single" w:sz="4" w:space="0" w:color="auto"/>
              <w:right w:val="single" w:sz="4" w:space="0" w:color="auto"/>
            </w:tcBorders>
            <w:shd w:val="clear" w:color="auto" w:fill="auto"/>
            <w:noWrap/>
            <w:vAlign w:val="center"/>
            <w:hideMark/>
          </w:tcPr>
          <w:p w14:paraId="4EA255EC"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0.30</w:t>
            </w:r>
          </w:p>
        </w:tc>
        <w:tc>
          <w:tcPr>
            <w:tcW w:w="1041" w:type="pct"/>
            <w:tcBorders>
              <w:top w:val="nil"/>
              <w:left w:val="nil"/>
              <w:bottom w:val="single" w:sz="4" w:space="0" w:color="auto"/>
              <w:right w:val="single" w:sz="4" w:space="0" w:color="auto"/>
            </w:tcBorders>
            <w:shd w:val="clear" w:color="auto" w:fill="auto"/>
            <w:noWrap/>
            <w:vAlign w:val="center"/>
            <w:hideMark/>
          </w:tcPr>
          <w:p w14:paraId="44C712CE"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0.20</w:t>
            </w:r>
          </w:p>
        </w:tc>
      </w:tr>
      <w:tr w:rsidR="001F4255" w:rsidRPr="001F4255" w14:paraId="0A5D12B6" w14:textId="77777777" w:rsidTr="001F4255">
        <w:trPr>
          <w:trHeight w:val="509"/>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5CCA85B6"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KBF</w:t>
            </w:r>
          </w:p>
        </w:tc>
        <w:tc>
          <w:tcPr>
            <w:tcW w:w="1512" w:type="pct"/>
            <w:tcBorders>
              <w:top w:val="nil"/>
              <w:left w:val="nil"/>
              <w:bottom w:val="single" w:sz="4" w:space="0" w:color="auto"/>
              <w:right w:val="single" w:sz="4" w:space="0" w:color="auto"/>
            </w:tcBorders>
            <w:shd w:val="clear" w:color="auto" w:fill="auto"/>
            <w:vAlign w:val="center"/>
            <w:hideMark/>
          </w:tcPr>
          <w:p w14:paraId="60786EDB"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Povijest teologije i kršćanskih institucija</w:t>
            </w:r>
          </w:p>
        </w:tc>
        <w:tc>
          <w:tcPr>
            <w:tcW w:w="1041" w:type="pct"/>
            <w:tcBorders>
              <w:top w:val="nil"/>
              <w:left w:val="nil"/>
              <w:bottom w:val="single" w:sz="4" w:space="0" w:color="auto"/>
              <w:right w:val="single" w:sz="4" w:space="0" w:color="auto"/>
            </w:tcBorders>
            <w:shd w:val="clear" w:color="auto" w:fill="auto"/>
            <w:noWrap/>
            <w:vAlign w:val="center"/>
            <w:hideMark/>
          </w:tcPr>
          <w:p w14:paraId="0741BC4D"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0.00</w:t>
            </w:r>
          </w:p>
        </w:tc>
        <w:tc>
          <w:tcPr>
            <w:tcW w:w="1041" w:type="pct"/>
            <w:tcBorders>
              <w:top w:val="nil"/>
              <w:left w:val="nil"/>
              <w:bottom w:val="single" w:sz="4" w:space="0" w:color="auto"/>
              <w:right w:val="single" w:sz="4" w:space="0" w:color="auto"/>
            </w:tcBorders>
            <w:shd w:val="clear" w:color="auto" w:fill="auto"/>
            <w:noWrap/>
            <w:vAlign w:val="center"/>
            <w:hideMark/>
          </w:tcPr>
          <w:p w14:paraId="7FE1894C"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0.00</w:t>
            </w:r>
          </w:p>
        </w:tc>
      </w:tr>
      <w:tr w:rsidR="001F4255" w:rsidRPr="001F4255" w14:paraId="7F1C642A" w14:textId="77777777" w:rsidTr="001F4255">
        <w:trPr>
          <w:trHeight w:val="274"/>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2FA38B63"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KTF</w:t>
            </w:r>
          </w:p>
        </w:tc>
        <w:tc>
          <w:tcPr>
            <w:tcW w:w="1512" w:type="pct"/>
            <w:tcBorders>
              <w:top w:val="nil"/>
              <w:left w:val="nil"/>
              <w:bottom w:val="single" w:sz="4" w:space="0" w:color="auto"/>
              <w:right w:val="single" w:sz="4" w:space="0" w:color="auto"/>
            </w:tcBorders>
            <w:shd w:val="clear" w:color="auto" w:fill="auto"/>
            <w:vAlign w:val="center"/>
            <w:hideMark/>
          </w:tcPr>
          <w:p w14:paraId="30272271"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Kemija mediteranskog okoliša</w:t>
            </w:r>
          </w:p>
        </w:tc>
        <w:tc>
          <w:tcPr>
            <w:tcW w:w="1041" w:type="pct"/>
            <w:tcBorders>
              <w:top w:val="nil"/>
              <w:left w:val="nil"/>
              <w:bottom w:val="single" w:sz="4" w:space="0" w:color="auto"/>
              <w:right w:val="single" w:sz="4" w:space="0" w:color="auto"/>
            </w:tcBorders>
            <w:shd w:val="clear" w:color="auto" w:fill="auto"/>
            <w:noWrap/>
            <w:vAlign w:val="center"/>
            <w:hideMark/>
          </w:tcPr>
          <w:p w14:paraId="68611BD8"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2.25</w:t>
            </w:r>
          </w:p>
        </w:tc>
        <w:tc>
          <w:tcPr>
            <w:tcW w:w="1041" w:type="pct"/>
            <w:tcBorders>
              <w:top w:val="nil"/>
              <w:left w:val="nil"/>
              <w:bottom w:val="single" w:sz="4" w:space="0" w:color="auto"/>
              <w:right w:val="single" w:sz="4" w:space="0" w:color="auto"/>
            </w:tcBorders>
            <w:shd w:val="clear" w:color="auto" w:fill="auto"/>
            <w:noWrap/>
            <w:vAlign w:val="center"/>
            <w:hideMark/>
          </w:tcPr>
          <w:p w14:paraId="707622A7"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2.13</w:t>
            </w:r>
          </w:p>
        </w:tc>
      </w:tr>
      <w:tr w:rsidR="001F4255" w:rsidRPr="001F4255" w14:paraId="421E78CD" w14:textId="77777777" w:rsidTr="001F4255">
        <w:trPr>
          <w:trHeight w:val="563"/>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7F3B9711"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KTF</w:t>
            </w:r>
          </w:p>
        </w:tc>
        <w:tc>
          <w:tcPr>
            <w:tcW w:w="1512" w:type="pct"/>
            <w:tcBorders>
              <w:top w:val="nil"/>
              <w:left w:val="nil"/>
              <w:bottom w:val="single" w:sz="4" w:space="0" w:color="auto"/>
              <w:right w:val="single" w:sz="4" w:space="0" w:color="auto"/>
            </w:tcBorders>
            <w:shd w:val="clear" w:color="auto" w:fill="auto"/>
            <w:vAlign w:val="center"/>
            <w:hideMark/>
          </w:tcPr>
          <w:p w14:paraId="2C1F521A"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Kemijsko inženjerstvo u razvoju materijala i zaštiti okoliša</w:t>
            </w:r>
          </w:p>
        </w:tc>
        <w:tc>
          <w:tcPr>
            <w:tcW w:w="1041" w:type="pct"/>
            <w:tcBorders>
              <w:top w:val="nil"/>
              <w:left w:val="nil"/>
              <w:bottom w:val="single" w:sz="4" w:space="0" w:color="auto"/>
              <w:right w:val="single" w:sz="4" w:space="0" w:color="auto"/>
            </w:tcBorders>
            <w:shd w:val="clear" w:color="auto" w:fill="auto"/>
            <w:noWrap/>
            <w:vAlign w:val="center"/>
            <w:hideMark/>
          </w:tcPr>
          <w:p w14:paraId="489D6AB7"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0.71</w:t>
            </w:r>
          </w:p>
        </w:tc>
        <w:tc>
          <w:tcPr>
            <w:tcW w:w="1041" w:type="pct"/>
            <w:tcBorders>
              <w:top w:val="nil"/>
              <w:left w:val="nil"/>
              <w:bottom w:val="single" w:sz="4" w:space="0" w:color="auto"/>
              <w:right w:val="single" w:sz="4" w:space="0" w:color="auto"/>
            </w:tcBorders>
            <w:shd w:val="clear" w:color="auto" w:fill="auto"/>
            <w:noWrap/>
            <w:vAlign w:val="center"/>
            <w:hideMark/>
          </w:tcPr>
          <w:p w14:paraId="5A13BBF4"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0.71</w:t>
            </w:r>
          </w:p>
        </w:tc>
      </w:tr>
      <w:tr w:rsidR="001F4255" w:rsidRPr="001F4255" w14:paraId="20BE5EC5" w14:textId="77777777" w:rsidTr="001F4255">
        <w:trPr>
          <w:trHeight w:val="389"/>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260D1F4D"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MF</w:t>
            </w:r>
          </w:p>
        </w:tc>
        <w:tc>
          <w:tcPr>
            <w:tcW w:w="1512" w:type="pct"/>
            <w:tcBorders>
              <w:top w:val="nil"/>
              <w:left w:val="nil"/>
              <w:bottom w:val="single" w:sz="4" w:space="0" w:color="auto"/>
              <w:right w:val="single" w:sz="4" w:space="0" w:color="auto"/>
            </w:tcBorders>
            <w:shd w:val="clear" w:color="auto" w:fill="auto"/>
            <w:vAlign w:val="center"/>
            <w:hideMark/>
          </w:tcPr>
          <w:p w14:paraId="607683BE"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Translacijska istraživanja u biomedicini</w:t>
            </w:r>
          </w:p>
        </w:tc>
        <w:tc>
          <w:tcPr>
            <w:tcW w:w="1041" w:type="pct"/>
            <w:tcBorders>
              <w:top w:val="nil"/>
              <w:left w:val="nil"/>
              <w:bottom w:val="single" w:sz="4" w:space="0" w:color="auto"/>
              <w:right w:val="single" w:sz="4" w:space="0" w:color="auto"/>
            </w:tcBorders>
            <w:shd w:val="clear" w:color="auto" w:fill="auto"/>
            <w:noWrap/>
            <w:vAlign w:val="center"/>
            <w:hideMark/>
          </w:tcPr>
          <w:p w14:paraId="3DA907C2"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4.52</w:t>
            </w:r>
          </w:p>
        </w:tc>
        <w:tc>
          <w:tcPr>
            <w:tcW w:w="1041" w:type="pct"/>
            <w:tcBorders>
              <w:top w:val="nil"/>
              <w:left w:val="nil"/>
              <w:bottom w:val="single" w:sz="4" w:space="0" w:color="auto"/>
              <w:right w:val="single" w:sz="4" w:space="0" w:color="auto"/>
            </w:tcBorders>
            <w:shd w:val="clear" w:color="auto" w:fill="auto"/>
            <w:noWrap/>
            <w:vAlign w:val="center"/>
            <w:hideMark/>
          </w:tcPr>
          <w:p w14:paraId="189B815C"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4.24</w:t>
            </w:r>
          </w:p>
        </w:tc>
      </w:tr>
      <w:tr w:rsidR="001F4255" w:rsidRPr="001F4255" w14:paraId="59E513DA" w14:textId="77777777" w:rsidTr="001F4255">
        <w:trPr>
          <w:trHeight w:val="311"/>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424675D2"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MF</w:t>
            </w:r>
          </w:p>
        </w:tc>
        <w:tc>
          <w:tcPr>
            <w:tcW w:w="1512" w:type="pct"/>
            <w:tcBorders>
              <w:top w:val="nil"/>
              <w:left w:val="nil"/>
              <w:bottom w:val="single" w:sz="4" w:space="0" w:color="auto"/>
              <w:right w:val="single" w:sz="4" w:space="0" w:color="auto"/>
            </w:tcBorders>
            <w:shd w:val="clear" w:color="auto" w:fill="auto"/>
            <w:vAlign w:val="center"/>
            <w:hideMark/>
          </w:tcPr>
          <w:p w14:paraId="2422D35B"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 xml:space="preserve">Biologija novotvorina </w:t>
            </w:r>
          </w:p>
        </w:tc>
        <w:tc>
          <w:tcPr>
            <w:tcW w:w="1041" w:type="pct"/>
            <w:tcBorders>
              <w:top w:val="nil"/>
              <w:left w:val="nil"/>
              <w:bottom w:val="single" w:sz="4" w:space="0" w:color="auto"/>
              <w:right w:val="single" w:sz="4" w:space="0" w:color="auto"/>
            </w:tcBorders>
            <w:shd w:val="clear" w:color="auto" w:fill="auto"/>
            <w:noWrap/>
            <w:vAlign w:val="center"/>
            <w:hideMark/>
          </w:tcPr>
          <w:p w14:paraId="67130A45"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1.83</w:t>
            </w:r>
          </w:p>
        </w:tc>
        <w:tc>
          <w:tcPr>
            <w:tcW w:w="1041" w:type="pct"/>
            <w:tcBorders>
              <w:top w:val="nil"/>
              <w:left w:val="nil"/>
              <w:bottom w:val="single" w:sz="4" w:space="0" w:color="auto"/>
              <w:right w:val="single" w:sz="4" w:space="0" w:color="auto"/>
            </w:tcBorders>
            <w:shd w:val="clear" w:color="auto" w:fill="auto"/>
            <w:noWrap/>
            <w:vAlign w:val="center"/>
            <w:hideMark/>
          </w:tcPr>
          <w:p w14:paraId="607DEC74"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2.07</w:t>
            </w:r>
          </w:p>
        </w:tc>
      </w:tr>
      <w:tr w:rsidR="001F4255" w:rsidRPr="001F4255" w14:paraId="38A515A6" w14:textId="77777777" w:rsidTr="001F4255">
        <w:trPr>
          <w:trHeight w:val="131"/>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443779BF"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MF</w:t>
            </w:r>
          </w:p>
        </w:tc>
        <w:tc>
          <w:tcPr>
            <w:tcW w:w="1512" w:type="pct"/>
            <w:tcBorders>
              <w:top w:val="nil"/>
              <w:left w:val="nil"/>
              <w:bottom w:val="single" w:sz="4" w:space="0" w:color="auto"/>
              <w:right w:val="single" w:sz="4" w:space="0" w:color="auto"/>
            </w:tcBorders>
            <w:shd w:val="clear" w:color="auto" w:fill="auto"/>
            <w:vAlign w:val="center"/>
            <w:hideMark/>
          </w:tcPr>
          <w:p w14:paraId="1F466F47"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Klinička medicina utemeljena na dokazima</w:t>
            </w:r>
          </w:p>
        </w:tc>
        <w:tc>
          <w:tcPr>
            <w:tcW w:w="1041" w:type="pct"/>
            <w:tcBorders>
              <w:top w:val="nil"/>
              <w:left w:val="nil"/>
              <w:bottom w:val="single" w:sz="4" w:space="0" w:color="auto"/>
              <w:right w:val="single" w:sz="4" w:space="0" w:color="auto"/>
            </w:tcBorders>
            <w:shd w:val="clear" w:color="auto" w:fill="auto"/>
            <w:noWrap/>
            <w:vAlign w:val="center"/>
            <w:hideMark/>
          </w:tcPr>
          <w:p w14:paraId="6C27B6EE"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1.55</w:t>
            </w:r>
          </w:p>
        </w:tc>
        <w:tc>
          <w:tcPr>
            <w:tcW w:w="1041" w:type="pct"/>
            <w:tcBorders>
              <w:top w:val="nil"/>
              <w:left w:val="nil"/>
              <w:bottom w:val="single" w:sz="4" w:space="0" w:color="auto"/>
              <w:right w:val="single" w:sz="4" w:space="0" w:color="auto"/>
            </w:tcBorders>
            <w:shd w:val="clear" w:color="auto" w:fill="auto"/>
            <w:noWrap/>
            <w:vAlign w:val="center"/>
            <w:hideMark/>
          </w:tcPr>
          <w:p w14:paraId="4AA1B4E2"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1.51</w:t>
            </w:r>
          </w:p>
        </w:tc>
      </w:tr>
      <w:tr w:rsidR="001F4255" w:rsidRPr="001F4255" w14:paraId="7BFBDAF9" w14:textId="77777777" w:rsidTr="001F4255">
        <w:trPr>
          <w:trHeight w:val="290"/>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303C4916"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MF</w:t>
            </w:r>
          </w:p>
        </w:tc>
        <w:tc>
          <w:tcPr>
            <w:tcW w:w="1512" w:type="pct"/>
            <w:tcBorders>
              <w:top w:val="nil"/>
              <w:left w:val="nil"/>
              <w:bottom w:val="single" w:sz="4" w:space="0" w:color="auto"/>
              <w:right w:val="single" w:sz="4" w:space="0" w:color="auto"/>
            </w:tcBorders>
            <w:shd w:val="clear" w:color="auto" w:fill="auto"/>
            <w:vAlign w:val="center"/>
            <w:hideMark/>
          </w:tcPr>
          <w:p w14:paraId="13CCAB49"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TKMZ i IDS</w:t>
            </w:r>
          </w:p>
        </w:tc>
        <w:tc>
          <w:tcPr>
            <w:tcW w:w="1041" w:type="pct"/>
            <w:tcBorders>
              <w:top w:val="nil"/>
              <w:left w:val="nil"/>
              <w:bottom w:val="single" w:sz="4" w:space="0" w:color="auto"/>
              <w:right w:val="single" w:sz="4" w:space="0" w:color="auto"/>
            </w:tcBorders>
            <w:shd w:val="clear" w:color="auto" w:fill="auto"/>
            <w:noWrap/>
            <w:vAlign w:val="center"/>
            <w:hideMark/>
          </w:tcPr>
          <w:p w14:paraId="2DD3BE47"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10.86</w:t>
            </w:r>
          </w:p>
        </w:tc>
        <w:tc>
          <w:tcPr>
            <w:tcW w:w="1041" w:type="pct"/>
            <w:tcBorders>
              <w:top w:val="nil"/>
              <w:left w:val="nil"/>
              <w:bottom w:val="single" w:sz="4" w:space="0" w:color="auto"/>
              <w:right w:val="single" w:sz="4" w:space="0" w:color="auto"/>
            </w:tcBorders>
            <w:shd w:val="clear" w:color="auto" w:fill="auto"/>
            <w:noWrap/>
            <w:vAlign w:val="center"/>
            <w:hideMark/>
          </w:tcPr>
          <w:p w14:paraId="2F376A75"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15.29</w:t>
            </w:r>
          </w:p>
        </w:tc>
      </w:tr>
      <w:tr w:rsidR="001F4255" w:rsidRPr="001F4255" w14:paraId="566C9F5F" w14:textId="77777777" w:rsidTr="001F4255">
        <w:trPr>
          <w:trHeight w:val="290"/>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080C85CF"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PMF</w:t>
            </w:r>
          </w:p>
        </w:tc>
        <w:tc>
          <w:tcPr>
            <w:tcW w:w="1512" w:type="pct"/>
            <w:tcBorders>
              <w:top w:val="nil"/>
              <w:left w:val="nil"/>
              <w:bottom w:val="single" w:sz="4" w:space="0" w:color="auto"/>
              <w:right w:val="single" w:sz="4" w:space="0" w:color="auto"/>
            </w:tcBorders>
            <w:shd w:val="clear" w:color="auto" w:fill="auto"/>
            <w:vAlign w:val="center"/>
            <w:hideMark/>
          </w:tcPr>
          <w:p w14:paraId="637619B5"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Biofizika</w:t>
            </w:r>
          </w:p>
        </w:tc>
        <w:tc>
          <w:tcPr>
            <w:tcW w:w="1041" w:type="pct"/>
            <w:tcBorders>
              <w:top w:val="nil"/>
              <w:left w:val="nil"/>
              <w:bottom w:val="single" w:sz="4" w:space="0" w:color="auto"/>
              <w:right w:val="single" w:sz="4" w:space="0" w:color="auto"/>
            </w:tcBorders>
            <w:shd w:val="clear" w:color="auto" w:fill="auto"/>
            <w:noWrap/>
            <w:vAlign w:val="center"/>
            <w:hideMark/>
          </w:tcPr>
          <w:p w14:paraId="44C527D8"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2.28</w:t>
            </w:r>
          </w:p>
        </w:tc>
        <w:tc>
          <w:tcPr>
            <w:tcW w:w="1041" w:type="pct"/>
            <w:tcBorders>
              <w:top w:val="nil"/>
              <w:left w:val="nil"/>
              <w:bottom w:val="single" w:sz="4" w:space="0" w:color="auto"/>
              <w:right w:val="single" w:sz="4" w:space="0" w:color="auto"/>
            </w:tcBorders>
            <w:shd w:val="clear" w:color="auto" w:fill="auto"/>
            <w:noWrap/>
            <w:vAlign w:val="center"/>
            <w:hideMark/>
          </w:tcPr>
          <w:p w14:paraId="5A96634E"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2.28</w:t>
            </w:r>
          </w:p>
        </w:tc>
      </w:tr>
      <w:tr w:rsidR="001F4255" w:rsidRPr="001F4255" w14:paraId="413DEAF6" w14:textId="77777777" w:rsidTr="001F4255">
        <w:trPr>
          <w:trHeight w:val="445"/>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202AD8E7"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PMF</w:t>
            </w:r>
          </w:p>
        </w:tc>
        <w:tc>
          <w:tcPr>
            <w:tcW w:w="1512" w:type="pct"/>
            <w:tcBorders>
              <w:top w:val="nil"/>
              <w:left w:val="nil"/>
              <w:bottom w:val="single" w:sz="4" w:space="0" w:color="auto"/>
              <w:right w:val="single" w:sz="4" w:space="0" w:color="auto"/>
            </w:tcBorders>
            <w:shd w:val="clear" w:color="auto" w:fill="auto"/>
            <w:vAlign w:val="center"/>
            <w:hideMark/>
          </w:tcPr>
          <w:p w14:paraId="26CFE425"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Istraživanje u edukaciji u području prirodnih i tehničkih znanosti</w:t>
            </w:r>
          </w:p>
        </w:tc>
        <w:tc>
          <w:tcPr>
            <w:tcW w:w="1041" w:type="pct"/>
            <w:tcBorders>
              <w:top w:val="nil"/>
              <w:left w:val="nil"/>
              <w:bottom w:val="single" w:sz="4" w:space="0" w:color="auto"/>
              <w:right w:val="single" w:sz="4" w:space="0" w:color="auto"/>
            </w:tcBorders>
            <w:shd w:val="clear" w:color="auto" w:fill="auto"/>
            <w:noWrap/>
            <w:vAlign w:val="center"/>
            <w:hideMark/>
          </w:tcPr>
          <w:p w14:paraId="10702B32"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1.36</w:t>
            </w:r>
          </w:p>
        </w:tc>
        <w:tc>
          <w:tcPr>
            <w:tcW w:w="1041" w:type="pct"/>
            <w:tcBorders>
              <w:top w:val="nil"/>
              <w:left w:val="nil"/>
              <w:bottom w:val="single" w:sz="4" w:space="0" w:color="auto"/>
              <w:right w:val="single" w:sz="4" w:space="0" w:color="auto"/>
            </w:tcBorders>
            <w:shd w:val="clear" w:color="auto" w:fill="auto"/>
            <w:noWrap/>
            <w:vAlign w:val="center"/>
            <w:hideMark/>
          </w:tcPr>
          <w:p w14:paraId="3A35E924"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1.34</w:t>
            </w:r>
          </w:p>
        </w:tc>
      </w:tr>
      <w:tr w:rsidR="001F4255" w:rsidRPr="001F4255" w14:paraId="4F9584A9" w14:textId="77777777" w:rsidTr="001F4255">
        <w:trPr>
          <w:trHeight w:val="129"/>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7F6BB3E2"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UMAS</w:t>
            </w:r>
          </w:p>
        </w:tc>
        <w:tc>
          <w:tcPr>
            <w:tcW w:w="1512" w:type="pct"/>
            <w:tcBorders>
              <w:top w:val="nil"/>
              <w:left w:val="nil"/>
              <w:bottom w:val="single" w:sz="4" w:space="0" w:color="auto"/>
              <w:right w:val="single" w:sz="4" w:space="0" w:color="auto"/>
            </w:tcBorders>
            <w:shd w:val="clear" w:color="auto" w:fill="auto"/>
            <w:vAlign w:val="center"/>
            <w:hideMark/>
          </w:tcPr>
          <w:p w14:paraId="61E0E11B"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Etnomuzikologija</w:t>
            </w:r>
          </w:p>
        </w:tc>
        <w:tc>
          <w:tcPr>
            <w:tcW w:w="1041" w:type="pct"/>
            <w:tcBorders>
              <w:top w:val="nil"/>
              <w:left w:val="nil"/>
              <w:bottom w:val="single" w:sz="4" w:space="0" w:color="auto"/>
              <w:right w:val="single" w:sz="4" w:space="0" w:color="auto"/>
            </w:tcBorders>
            <w:shd w:val="clear" w:color="auto" w:fill="auto"/>
            <w:vAlign w:val="center"/>
            <w:hideMark/>
          </w:tcPr>
          <w:p w14:paraId="0B28BA54"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nema podataka</w:t>
            </w:r>
          </w:p>
        </w:tc>
        <w:tc>
          <w:tcPr>
            <w:tcW w:w="1041" w:type="pct"/>
            <w:tcBorders>
              <w:top w:val="nil"/>
              <w:left w:val="nil"/>
              <w:bottom w:val="single" w:sz="4" w:space="0" w:color="auto"/>
              <w:right w:val="single" w:sz="4" w:space="0" w:color="auto"/>
            </w:tcBorders>
            <w:shd w:val="clear" w:color="auto" w:fill="auto"/>
            <w:vAlign w:val="center"/>
            <w:hideMark/>
          </w:tcPr>
          <w:p w14:paraId="3480E31C"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nema podataka</w:t>
            </w:r>
          </w:p>
        </w:tc>
      </w:tr>
      <w:tr w:rsidR="001F4255" w:rsidRPr="001F4255" w14:paraId="5ED5F277" w14:textId="77777777" w:rsidTr="001F4255">
        <w:trPr>
          <w:trHeight w:val="444"/>
        </w:trPr>
        <w:tc>
          <w:tcPr>
            <w:tcW w:w="1406" w:type="pct"/>
            <w:tcBorders>
              <w:top w:val="nil"/>
              <w:left w:val="single" w:sz="4" w:space="0" w:color="auto"/>
              <w:bottom w:val="single" w:sz="4" w:space="0" w:color="auto"/>
              <w:right w:val="single" w:sz="4" w:space="0" w:color="auto"/>
            </w:tcBorders>
            <w:shd w:val="clear" w:color="auto" w:fill="auto"/>
            <w:noWrap/>
            <w:vAlign w:val="center"/>
            <w:hideMark/>
          </w:tcPr>
          <w:p w14:paraId="360F18EB"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UNIST</w:t>
            </w:r>
          </w:p>
        </w:tc>
        <w:tc>
          <w:tcPr>
            <w:tcW w:w="1512" w:type="pct"/>
            <w:tcBorders>
              <w:top w:val="nil"/>
              <w:left w:val="nil"/>
              <w:bottom w:val="single" w:sz="4" w:space="0" w:color="auto"/>
              <w:right w:val="single" w:sz="4" w:space="0" w:color="auto"/>
            </w:tcBorders>
            <w:shd w:val="clear" w:color="auto" w:fill="auto"/>
            <w:vAlign w:val="center"/>
            <w:hideMark/>
          </w:tcPr>
          <w:p w14:paraId="7C3BBAD2"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Primijenjene znanosti o moru</w:t>
            </w:r>
          </w:p>
        </w:tc>
        <w:tc>
          <w:tcPr>
            <w:tcW w:w="1041" w:type="pct"/>
            <w:tcBorders>
              <w:top w:val="nil"/>
              <w:left w:val="nil"/>
              <w:bottom w:val="single" w:sz="4" w:space="0" w:color="auto"/>
              <w:right w:val="single" w:sz="4" w:space="0" w:color="auto"/>
            </w:tcBorders>
            <w:shd w:val="clear" w:color="auto" w:fill="auto"/>
            <w:vAlign w:val="center"/>
            <w:hideMark/>
          </w:tcPr>
          <w:p w14:paraId="1A7B071F"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nema podataka</w:t>
            </w:r>
          </w:p>
        </w:tc>
        <w:tc>
          <w:tcPr>
            <w:tcW w:w="1041" w:type="pct"/>
            <w:tcBorders>
              <w:top w:val="nil"/>
              <w:left w:val="nil"/>
              <w:bottom w:val="single" w:sz="4" w:space="0" w:color="auto"/>
              <w:right w:val="single" w:sz="4" w:space="0" w:color="auto"/>
            </w:tcBorders>
            <w:shd w:val="clear" w:color="auto" w:fill="auto"/>
            <w:vAlign w:val="center"/>
            <w:hideMark/>
          </w:tcPr>
          <w:p w14:paraId="7CCCFB69" w14:textId="77777777" w:rsidR="001F4255" w:rsidRPr="001F4255" w:rsidRDefault="001F4255" w:rsidP="001F4255">
            <w:pPr>
              <w:spacing w:after="0" w:line="240" w:lineRule="auto"/>
              <w:jc w:val="center"/>
              <w:rPr>
                <w:rFonts w:eastAsia="Times New Roman" w:cstheme="minorHAnsi"/>
                <w:color w:val="000000"/>
                <w:sz w:val="20"/>
                <w:szCs w:val="20"/>
                <w:lang w:val="en-GB" w:eastAsia="en-GB"/>
              </w:rPr>
            </w:pPr>
            <w:r w:rsidRPr="001F4255">
              <w:rPr>
                <w:rFonts w:eastAsia="Times New Roman" w:cstheme="minorHAnsi"/>
                <w:color w:val="000000"/>
                <w:sz w:val="20"/>
                <w:szCs w:val="20"/>
                <w:lang w:val="en-GB" w:eastAsia="en-GB"/>
              </w:rPr>
              <w:t>nema podataka</w:t>
            </w:r>
          </w:p>
        </w:tc>
      </w:tr>
      <w:tr w:rsidR="001F4255" w:rsidRPr="001F4255" w14:paraId="0A92CDE6" w14:textId="77777777" w:rsidTr="003C3058">
        <w:trPr>
          <w:trHeight w:val="290"/>
        </w:trPr>
        <w:tc>
          <w:tcPr>
            <w:tcW w:w="291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39ADE" w14:textId="77777777" w:rsidR="001F4255" w:rsidRPr="001F4255" w:rsidRDefault="001F4255" w:rsidP="003C3058">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Ukupno</w:t>
            </w:r>
          </w:p>
        </w:tc>
        <w:tc>
          <w:tcPr>
            <w:tcW w:w="1041" w:type="pct"/>
            <w:tcBorders>
              <w:top w:val="nil"/>
              <w:left w:val="nil"/>
              <w:bottom w:val="single" w:sz="4" w:space="0" w:color="auto"/>
              <w:right w:val="single" w:sz="4" w:space="0" w:color="auto"/>
            </w:tcBorders>
            <w:shd w:val="clear" w:color="auto" w:fill="auto"/>
            <w:noWrap/>
            <w:vAlign w:val="center"/>
            <w:hideMark/>
          </w:tcPr>
          <w:p w14:paraId="7B19161B" w14:textId="77777777" w:rsidR="001F4255" w:rsidRPr="001F4255" w:rsidRDefault="001F4255" w:rsidP="003C3058">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1.46</w:t>
            </w:r>
          </w:p>
        </w:tc>
        <w:tc>
          <w:tcPr>
            <w:tcW w:w="1041" w:type="pct"/>
            <w:tcBorders>
              <w:top w:val="nil"/>
              <w:left w:val="nil"/>
              <w:bottom w:val="single" w:sz="4" w:space="0" w:color="auto"/>
              <w:right w:val="single" w:sz="4" w:space="0" w:color="auto"/>
            </w:tcBorders>
            <w:shd w:val="clear" w:color="auto" w:fill="auto"/>
            <w:noWrap/>
            <w:vAlign w:val="center"/>
            <w:hideMark/>
          </w:tcPr>
          <w:p w14:paraId="0C71F363" w14:textId="77777777" w:rsidR="001F4255" w:rsidRPr="001F4255" w:rsidRDefault="001F4255" w:rsidP="003C3058">
            <w:pPr>
              <w:spacing w:after="0" w:line="240" w:lineRule="auto"/>
              <w:jc w:val="center"/>
              <w:rPr>
                <w:rFonts w:eastAsia="Times New Roman" w:cstheme="minorHAnsi"/>
                <w:b/>
                <w:bCs/>
                <w:color w:val="000000"/>
                <w:sz w:val="20"/>
                <w:szCs w:val="20"/>
                <w:lang w:val="en-GB" w:eastAsia="en-GB"/>
              </w:rPr>
            </w:pPr>
            <w:r w:rsidRPr="001F4255">
              <w:rPr>
                <w:rFonts w:eastAsia="Times New Roman" w:cstheme="minorHAnsi"/>
                <w:b/>
                <w:bCs/>
                <w:color w:val="000000"/>
                <w:sz w:val="20"/>
                <w:szCs w:val="20"/>
                <w:lang w:val="en-GB" w:eastAsia="en-GB"/>
              </w:rPr>
              <w:t>1.45</w:t>
            </w:r>
          </w:p>
        </w:tc>
      </w:tr>
    </w:tbl>
    <w:p w14:paraId="1F6179AC" w14:textId="66D00B98" w:rsidR="00DF3690" w:rsidRPr="00F46B2A" w:rsidRDefault="00F46B2A" w:rsidP="00F46B2A">
      <w:pPr>
        <w:pStyle w:val="Caption"/>
        <w:jc w:val="center"/>
        <w:rPr>
          <w:rFonts w:eastAsia="Calibri"/>
        </w:rPr>
      </w:pPr>
      <w:r w:rsidRPr="00F46B2A">
        <w:t xml:space="preserve">Tablica </w:t>
      </w:r>
      <w:fldSimple w:instr=" SEQ Tablica \* ARABIC ">
        <w:r>
          <w:rPr>
            <w:noProof/>
          </w:rPr>
          <w:t>58</w:t>
        </w:r>
      </w:fldSimple>
      <w:r w:rsidR="00DF3690" w:rsidRPr="00F46B2A">
        <w:rPr>
          <w:rFonts w:eastAsia="Calibri"/>
        </w:rPr>
        <w:t>: Prosječan broj objavljenih radova svih upisanih studenata doktorskih studija na Sveučilištu u Splitu u akademskoj godini 2018./2019. prema studijskim programima</w:t>
      </w:r>
    </w:p>
    <w:p w14:paraId="75C97EF7" w14:textId="2610462D" w:rsidR="00DF3690" w:rsidRDefault="00DF3690" w:rsidP="00DF3690">
      <w:pPr>
        <w:jc w:val="both"/>
        <w:rPr>
          <w:rFonts w:eastAsia="Calibri"/>
        </w:rPr>
      </w:pPr>
      <w:r>
        <w:rPr>
          <w:rFonts w:eastAsia="Calibri"/>
        </w:rPr>
        <w:t xml:space="preserve">U akademskoj godini 2018./2019. </w:t>
      </w:r>
      <w:bookmarkStart w:id="41" w:name="_Hlk36565336"/>
      <w:r>
        <w:rPr>
          <w:rFonts w:eastAsia="Calibri"/>
        </w:rPr>
        <w:t>ukupno je 45 studenata doktoriralo, od kojih je 77,78 % žena. Najveći broj studenata koji su doktorirali je na Medicinskom fakultetu i iznosi 31. Prosječna duljina trajanja studija iznosila je 8.22 godine</w:t>
      </w:r>
      <w:r w:rsidR="0053479C">
        <w:rPr>
          <w:rFonts w:eastAsia="Calibri"/>
        </w:rPr>
        <w:t>, najniže na studiju Translacijska istraživanja u biomedicini Medicinskog fakulteta u Splitu</w:t>
      </w:r>
      <w:r w:rsidR="003C3058">
        <w:rPr>
          <w:rFonts w:eastAsia="Calibri"/>
        </w:rPr>
        <w:t xml:space="preserve">, a najviše na </w:t>
      </w:r>
      <w:r w:rsidR="00104CF5">
        <w:rPr>
          <w:rFonts w:eastAsia="Calibri"/>
        </w:rPr>
        <w:t xml:space="preserve">Izvan doktorskom studiju i studiju </w:t>
      </w:r>
      <w:r w:rsidR="00104CF5" w:rsidRPr="00104CF5">
        <w:rPr>
          <w:rFonts w:eastAsia="Calibri"/>
        </w:rPr>
        <w:t>Temeljne i kliničke medicinske znanosti</w:t>
      </w:r>
      <w:r w:rsidR="00104CF5">
        <w:rPr>
          <w:rFonts w:eastAsia="Calibri"/>
        </w:rPr>
        <w:t xml:space="preserve"> također Medicinskog fakulteta. </w:t>
      </w:r>
      <w:bookmarkEnd w:id="41"/>
    </w:p>
    <w:p w14:paraId="5960FF11" w14:textId="77777777" w:rsidR="00F46B2A" w:rsidRDefault="00F46B2A" w:rsidP="00DF3690">
      <w:pPr>
        <w:jc w:val="both"/>
        <w:rPr>
          <w:rFonts w:eastAsia="Calibri"/>
        </w:rPr>
      </w:pPr>
    </w:p>
    <w:p w14:paraId="284CA478" w14:textId="7967DBD6" w:rsidR="00DF3690" w:rsidRPr="00DF3690" w:rsidRDefault="00DF3690" w:rsidP="00DF3690">
      <w:pPr>
        <w:rPr>
          <w:rFonts w:eastAsia="Calibri"/>
        </w:rPr>
      </w:pPr>
      <w:r w:rsidRPr="00DF3690">
        <w:rPr>
          <w:noProof/>
        </w:rPr>
        <w:drawing>
          <wp:inline distT="0" distB="0" distL="0" distR="0" wp14:anchorId="3FF2EE99" wp14:editId="77B00FFA">
            <wp:extent cx="5731510" cy="2809240"/>
            <wp:effectExtent l="0" t="0" r="254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2809240"/>
                    </a:xfrm>
                    <a:prstGeom prst="rect">
                      <a:avLst/>
                    </a:prstGeom>
                    <a:noFill/>
                    <a:ln>
                      <a:noFill/>
                    </a:ln>
                  </pic:spPr>
                </pic:pic>
              </a:graphicData>
            </a:graphic>
          </wp:inline>
        </w:drawing>
      </w:r>
    </w:p>
    <w:p w14:paraId="2EF282E1" w14:textId="30428092" w:rsidR="00F46B2A" w:rsidRDefault="00F46B2A" w:rsidP="00F46B2A">
      <w:pPr>
        <w:pStyle w:val="Caption"/>
        <w:jc w:val="center"/>
        <w:rPr>
          <w:rFonts w:eastAsia="Calibri"/>
        </w:rPr>
      </w:pPr>
      <w:r>
        <w:t xml:space="preserve">Tablica </w:t>
      </w:r>
      <w:fldSimple w:instr=" SEQ Tablica \* ARABIC ">
        <w:r>
          <w:rPr>
            <w:noProof/>
          </w:rPr>
          <w:t>59</w:t>
        </w:r>
      </w:fldSimple>
      <w:r>
        <w:t>: Prikaz broja studenta doktorskih studija koji su završili studij u akademskoj godini 2018./2019. prema sastavnicama, studijskom programu i spolu te duljina njihova studiranja i prosječna znanstvena učinkovitost</w:t>
      </w:r>
    </w:p>
    <w:p w14:paraId="071E80D0" w14:textId="1DB11EAD" w:rsidR="00104CF5" w:rsidRDefault="00104CF5" w:rsidP="00104CF5">
      <w:pPr>
        <w:jc w:val="both"/>
        <w:rPr>
          <w:rFonts w:eastAsia="Calibri"/>
        </w:rPr>
      </w:pPr>
      <w:r>
        <w:rPr>
          <w:rFonts w:eastAsia="Calibri"/>
        </w:rPr>
        <w:t>Prosjek broja objavljenih radova studenata doktorskih studija koji su u akademskoj godini 2018./2019. doktorirali u prosjeku je 5.37 u WoSu i 5.90 u Scopus-u.</w:t>
      </w:r>
    </w:p>
    <w:p w14:paraId="63CA772E" w14:textId="77777777" w:rsidR="00104CF5" w:rsidRDefault="00104CF5" w:rsidP="00104CF5">
      <w:pPr>
        <w:jc w:val="both"/>
        <w:rPr>
          <w:rFonts w:eastAsia="Calibri"/>
        </w:rPr>
      </w:pPr>
    </w:p>
    <w:p w14:paraId="13C39E61" w14:textId="70EB1F59" w:rsidR="00B13F10" w:rsidRPr="00D2757D" w:rsidRDefault="00C5373A" w:rsidP="00D2757D">
      <w:pPr>
        <w:pStyle w:val="Heading1"/>
        <w:rPr>
          <w:rFonts w:eastAsia="Calibri"/>
          <w:b/>
          <w:bCs/>
        </w:rPr>
      </w:pPr>
      <w:bookmarkStart w:id="42" w:name="_Toc36563592"/>
      <w:r w:rsidRPr="00D2757D">
        <w:rPr>
          <w:rFonts w:eastAsia="Calibri"/>
          <w:b/>
          <w:bCs/>
        </w:rPr>
        <w:t>10</w:t>
      </w:r>
      <w:r w:rsidR="000362AE" w:rsidRPr="00D2757D">
        <w:rPr>
          <w:rFonts w:eastAsia="Calibri"/>
          <w:b/>
          <w:bCs/>
        </w:rPr>
        <w:t>. Zaključak</w:t>
      </w:r>
      <w:bookmarkEnd w:id="42"/>
      <w:r w:rsidR="000362AE" w:rsidRPr="00D2757D">
        <w:rPr>
          <w:rFonts w:eastAsia="Calibri"/>
          <w:b/>
          <w:bCs/>
        </w:rPr>
        <w:t xml:space="preserve"> </w:t>
      </w:r>
    </w:p>
    <w:p w14:paraId="529FB85E" w14:textId="77777777" w:rsidR="00B13F10" w:rsidRDefault="00B13F10">
      <w:pPr>
        <w:spacing w:after="0" w:line="240" w:lineRule="auto"/>
        <w:rPr>
          <w:rFonts w:ascii="Times New Roman" w:eastAsia="Times New Roman" w:hAnsi="Times New Roman" w:cs="Times New Roman"/>
          <w:sz w:val="24"/>
        </w:rPr>
      </w:pPr>
    </w:p>
    <w:p w14:paraId="5470D2C7" w14:textId="22FA7746" w:rsidR="00B13F10" w:rsidRDefault="000362AE">
      <w:pPr>
        <w:spacing w:line="256" w:lineRule="auto"/>
        <w:jc w:val="both"/>
        <w:rPr>
          <w:rFonts w:ascii="Calibri" w:eastAsia="Calibri" w:hAnsi="Calibri" w:cs="Calibri"/>
          <w:color w:val="000000"/>
        </w:rPr>
      </w:pPr>
      <w:r>
        <w:rPr>
          <w:rFonts w:ascii="Calibri" w:eastAsia="Calibri" w:hAnsi="Calibri" w:cs="Calibri"/>
          <w:color w:val="000000"/>
        </w:rPr>
        <w:t>Na temelju prikazanih podataka za akademsku godinu 201</w:t>
      </w:r>
      <w:r w:rsidR="00313A53">
        <w:rPr>
          <w:rFonts w:ascii="Calibri" w:eastAsia="Calibri" w:hAnsi="Calibri" w:cs="Calibri"/>
          <w:color w:val="000000"/>
        </w:rPr>
        <w:t>8</w:t>
      </w:r>
      <w:r>
        <w:rPr>
          <w:rFonts w:ascii="Calibri" w:eastAsia="Calibri" w:hAnsi="Calibri" w:cs="Calibri"/>
          <w:color w:val="000000"/>
        </w:rPr>
        <w:t>./</w:t>
      </w:r>
      <w:r w:rsidR="00313A53">
        <w:rPr>
          <w:rFonts w:ascii="Calibri" w:eastAsia="Calibri" w:hAnsi="Calibri" w:cs="Calibri"/>
          <w:color w:val="000000"/>
        </w:rPr>
        <w:t>20</w:t>
      </w:r>
      <w:r>
        <w:rPr>
          <w:rFonts w:ascii="Calibri" w:eastAsia="Calibri" w:hAnsi="Calibri" w:cs="Calibri"/>
          <w:color w:val="000000"/>
        </w:rPr>
        <w:t>1</w:t>
      </w:r>
      <w:r w:rsidR="00313A53">
        <w:rPr>
          <w:rFonts w:ascii="Calibri" w:eastAsia="Calibri" w:hAnsi="Calibri" w:cs="Calibri"/>
          <w:color w:val="000000"/>
        </w:rPr>
        <w:t>9</w:t>
      </w:r>
      <w:r>
        <w:rPr>
          <w:rFonts w:ascii="Calibri" w:eastAsia="Calibri" w:hAnsi="Calibri" w:cs="Calibri"/>
          <w:color w:val="000000"/>
        </w:rPr>
        <w:t xml:space="preserve">. i dijelom usporedbe sa prethodnom akademskom godinom može se izdvojiti </w:t>
      </w:r>
      <w:r w:rsidR="00313A53">
        <w:rPr>
          <w:rFonts w:ascii="Calibri" w:eastAsia="Calibri" w:hAnsi="Calibri" w:cs="Calibri"/>
          <w:color w:val="000000"/>
        </w:rPr>
        <w:t>sljedeće:</w:t>
      </w:r>
    </w:p>
    <w:p w14:paraId="0752F3F6" w14:textId="6B92C117" w:rsidR="00B13F10" w:rsidRDefault="00407D49">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U</w:t>
      </w:r>
      <w:r w:rsidR="000362AE">
        <w:rPr>
          <w:rFonts w:ascii="Calibri" w:eastAsia="Calibri" w:hAnsi="Calibri" w:cs="Calibri"/>
          <w:color w:val="000000"/>
        </w:rPr>
        <w:t xml:space="preserve">kupan se broj studenata upisanih </w:t>
      </w:r>
      <w:r w:rsidR="002C4A4A">
        <w:rPr>
          <w:rFonts w:ascii="Calibri" w:eastAsia="Calibri" w:hAnsi="Calibri" w:cs="Calibri"/>
          <w:color w:val="000000"/>
        </w:rPr>
        <w:t xml:space="preserve">na </w:t>
      </w:r>
      <w:r w:rsidR="000362AE">
        <w:rPr>
          <w:rFonts w:ascii="Calibri" w:eastAsia="Calibri" w:hAnsi="Calibri" w:cs="Calibri"/>
          <w:color w:val="000000"/>
        </w:rPr>
        <w:t xml:space="preserve">sve razine studija </w:t>
      </w:r>
      <w:r w:rsidR="002C4A4A">
        <w:rPr>
          <w:rFonts w:ascii="Calibri" w:eastAsia="Calibri" w:hAnsi="Calibri" w:cs="Calibri"/>
          <w:color w:val="000000"/>
        </w:rPr>
        <w:t xml:space="preserve">iznosio je </w:t>
      </w:r>
      <w:r w:rsidR="002C4A4A" w:rsidRPr="002C4A4A">
        <w:rPr>
          <w:rFonts w:ascii="Calibri" w:eastAsia="Calibri" w:hAnsi="Calibri" w:cs="Calibri"/>
          <w:color w:val="000000"/>
        </w:rPr>
        <w:t>18.945 studenata</w:t>
      </w:r>
      <w:r w:rsidR="002C4A4A">
        <w:rPr>
          <w:rFonts w:ascii="Calibri" w:eastAsia="Calibri" w:hAnsi="Calibri" w:cs="Calibri"/>
          <w:color w:val="000000"/>
        </w:rPr>
        <w:t xml:space="preserve"> što je za 1,77 % studenata manje u odnosu na prošlu akademsku godinu</w:t>
      </w:r>
      <w:r>
        <w:rPr>
          <w:rFonts w:ascii="Calibri" w:eastAsia="Calibri" w:hAnsi="Calibri" w:cs="Calibri"/>
          <w:color w:val="000000"/>
        </w:rPr>
        <w:t>.</w:t>
      </w:r>
    </w:p>
    <w:p w14:paraId="1465EBC7" w14:textId="212688A6" w:rsidR="00B13F10" w:rsidRDefault="00407D49">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O</w:t>
      </w:r>
      <w:r w:rsidR="000362AE">
        <w:rPr>
          <w:rFonts w:ascii="Calibri" w:eastAsia="Calibri" w:hAnsi="Calibri" w:cs="Calibri"/>
          <w:color w:val="000000"/>
        </w:rPr>
        <w:t>dnos postotaka među različitim razinama studija ostao je sličan kao u prethodnoj akademskoj godini. I dalje je najviše studenata/studentica upisano na preddiplomske sveučilišne studije (35 %), u integrirane preddiplomske i diplomske sveučilišne studije upisano je 1</w:t>
      </w:r>
      <w:r w:rsidR="002C4A4A">
        <w:rPr>
          <w:rFonts w:ascii="Calibri" w:eastAsia="Calibri" w:hAnsi="Calibri" w:cs="Calibri"/>
          <w:color w:val="000000"/>
        </w:rPr>
        <w:t>7</w:t>
      </w:r>
      <w:r w:rsidR="000362AE">
        <w:rPr>
          <w:rFonts w:ascii="Calibri" w:eastAsia="Calibri" w:hAnsi="Calibri" w:cs="Calibri"/>
          <w:color w:val="000000"/>
        </w:rPr>
        <w:t xml:space="preserve"> %, na diplomske sveučilišne studije 16 %, a na preddiplomske stručne studije upisano je 2</w:t>
      </w:r>
      <w:r w:rsidR="002C4A4A">
        <w:rPr>
          <w:rFonts w:ascii="Calibri" w:eastAsia="Calibri" w:hAnsi="Calibri" w:cs="Calibri"/>
          <w:color w:val="000000"/>
        </w:rPr>
        <w:t>1</w:t>
      </w:r>
      <w:r w:rsidR="000362AE">
        <w:rPr>
          <w:rFonts w:ascii="Calibri" w:eastAsia="Calibri" w:hAnsi="Calibri" w:cs="Calibri"/>
          <w:color w:val="000000"/>
        </w:rPr>
        <w:t xml:space="preserve"> % studenata/studentica</w:t>
      </w:r>
      <w:r>
        <w:rPr>
          <w:rFonts w:ascii="Calibri" w:eastAsia="Calibri" w:hAnsi="Calibri" w:cs="Calibri"/>
          <w:color w:val="000000"/>
        </w:rPr>
        <w:t>.</w:t>
      </w:r>
    </w:p>
    <w:p w14:paraId="2512E8BE" w14:textId="1BEBB13E" w:rsidR="00B13F10" w:rsidRDefault="00407D49">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P</w:t>
      </w:r>
      <w:r w:rsidR="000362AE">
        <w:rPr>
          <w:rFonts w:ascii="Calibri" w:eastAsia="Calibri" w:hAnsi="Calibri" w:cs="Calibri"/>
          <w:color w:val="000000"/>
        </w:rPr>
        <w:t xml:space="preserve">rema znanstvenim područjima postotak upisanih studenata/studentica u odnosu na ukupno upisane se za područje biomedicine i zdravstva povećao s </w:t>
      </w:r>
      <w:r w:rsidR="002C4A4A">
        <w:rPr>
          <w:rFonts w:ascii="Calibri" w:eastAsia="Calibri" w:hAnsi="Calibri" w:cs="Calibri"/>
          <w:color w:val="000000"/>
        </w:rPr>
        <w:t>10</w:t>
      </w:r>
      <w:r w:rsidR="000362AE">
        <w:rPr>
          <w:rFonts w:ascii="Calibri" w:eastAsia="Calibri" w:hAnsi="Calibri" w:cs="Calibri"/>
          <w:color w:val="000000"/>
        </w:rPr>
        <w:t xml:space="preserve"> % na </w:t>
      </w:r>
      <w:r w:rsidR="002C4A4A">
        <w:rPr>
          <w:rFonts w:ascii="Calibri" w:eastAsia="Calibri" w:hAnsi="Calibri" w:cs="Calibri"/>
          <w:color w:val="000000"/>
        </w:rPr>
        <w:t>11</w:t>
      </w:r>
      <w:r w:rsidR="000362AE">
        <w:rPr>
          <w:rFonts w:ascii="Calibri" w:eastAsia="Calibri" w:hAnsi="Calibri" w:cs="Calibri"/>
          <w:color w:val="000000"/>
        </w:rPr>
        <w:t xml:space="preserve"> % u odnosu na prethodnu akademsku godinu, </w:t>
      </w:r>
      <w:r w:rsidR="002C4A4A">
        <w:rPr>
          <w:rFonts w:ascii="Calibri" w:eastAsia="Calibri" w:hAnsi="Calibri" w:cs="Calibri"/>
          <w:color w:val="000000"/>
        </w:rPr>
        <w:t>u</w:t>
      </w:r>
      <w:r w:rsidR="000362AE">
        <w:rPr>
          <w:rFonts w:ascii="Calibri" w:eastAsia="Calibri" w:hAnsi="Calibri" w:cs="Calibri"/>
          <w:color w:val="000000"/>
        </w:rPr>
        <w:t xml:space="preserve"> STEM području se postotak </w:t>
      </w:r>
      <w:r w:rsidR="002C4A4A">
        <w:rPr>
          <w:rFonts w:ascii="Calibri" w:eastAsia="Calibri" w:hAnsi="Calibri" w:cs="Calibri"/>
          <w:color w:val="000000"/>
        </w:rPr>
        <w:t>povećao</w:t>
      </w:r>
      <w:r w:rsidR="000362AE">
        <w:rPr>
          <w:rFonts w:ascii="Calibri" w:eastAsia="Calibri" w:hAnsi="Calibri" w:cs="Calibri"/>
          <w:color w:val="000000"/>
        </w:rPr>
        <w:t xml:space="preserve"> s 39 %</w:t>
      </w:r>
      <w:r w:rsidR="002C4A4A">
        <w:rPr>
          <w:rFonts w:ascii="Calibri" w:eastAsia="Calibri" w:hAnsi="Calibri" w:cs="Calibri"/>
          <w:color w:val="000000"/>
        </w:rPr>
        <w:t xml:space="preserve"> na 40 % </w:t>
      </w:r>
      <w:r w:rsidR="000362AE">
        <w:rPr>
          <w:rFonts w:ascii="Calibri" w:eastAsia="Calibri" w:hAnsi="Calibri" w:cs="Calibri"/>
          <w:color w:val="000000"/>
        </w:rPr>
        <w:t>, a ukupni je  postotak smanjen za područja društveni</w:t>
      </w:r>
      <w:r w:rsidR="002C4A4A">
        <w:rPr>
          <w:rFonts w:ascii="Calibri" w:eastAsia="Calibri" w:hAnsi="Calibri" w:cs="Calibri"/>
          <w:color w:val="000000"/>
        </w:rPr>
        <w:t xml:space="preserve">h znanosti, </w:t>
      </w:r>
      <w:r w:rsidR="000362AE">
        <w:rPr>
          <w:rFonts w:ascii="Calibri" w:eastAsia="Calibri" w:hAnsi="Calibri" w:cs="Calibri"/>
          <w:color w:val="000000"/>
        </w:rPr>
        <w:t>humanističkih znanosti</w:t>
      </w:r>
      <w:r w:rsidR="002C4A4A">
        <w:rPr>
          <w:rFonts w:ascii="Calibri" w:eastAsia="Calibri" w:hAnsi="Calibri" w:cs="Calibri"/>
          <w:color w:val="000000"/>
        </w:rPr>
        <w:t xml:space="preserve">, </w:t>
      </w:r>
      <w:r w:rsidR="000362AE">
        <w:rPr>
          <w:rFonts w:ascii="Calibri" w:eastAsia="Calibri" w:hAnsi="Calibri" w:cs="Calibri"/>
          <w:color w:val="000000"/>
        </w:rPr>
        <w:t>umjetničko i interdisciplinarno područje 51 %</w:t>
      </w:r>
      <w:r w:rsidR="002C4A4A">
        <w:rPr>
          <w:rFonts w:ascii="Calibri" w:eastAsia="Calibri" w:hAnsi="Calibri" w:cs="Calibri"/>
          <w:color w:val="000000"/>
        </w:rPr>
        <w:t xml:space="preserve"> na 49 %</w:t>
      </w:r>
      <w:r>
        <w:rPr>
          <w:rFonts w:ascii="Calibri" w:eastAsia="Calibri" w:hAnsi="Calibri" w:cs="Calibri"/>
          <w:color w:val="000000"/>
        </w:rPr>
        <w:t>.</w:t>
      </w:r>
    </w:p>
    <w:p w14:paraId="3BFB56C3" w14:textId="45957AD1" w:rsidR="00407D49" w:rsidRPr="00407D49" w:rsidRDefault="00407D49" w:rsidP="00407D49">
      <w:pPr>
        <w:numPr>
          <w:ilvl w:val="0"/>
          <w:numId w:val="1"/>
        </w:numPr>
        <w:tabs>
          <w:tab w:val="left" w:pos="720"/>
        </w:tabs>
        <w:spacing w:line="256" w:lineRule="auto"/>
        <w:ind w:left="720" w:hanging="360"/>
        <w:jc w:val="both"/>
        <w:rPr>
          <w:rFonts w:ascii="Calibri" w:eastAsia="Calibri" w:hAnsi="Calibri" w:cs="Calibri"/>
          <w:color w:val="000000"/>
        </w:rPr>
      </w:pPr>
      <w:r w:rsidRPr="00407D49">
        <w:rPr>
          <w:rFonts w:ascii="Calibri" w:eastAsia="Calibri" w:hAnsi="Calibri" w:cs="Calibri"/>
          <w:color w:val="000000"/>
        </w:rPr>
        <w:t>Na studijske programe svih razina studija na Sveučilištu u Splitu bilo je upisano 10.655 žena šta je 56,24 % ukupnog broja upisanih studenata.</w:t>
      </w:r>
      <w:r>
        <w:rPr>
          <w:rFonts w:ascii="Calibri" w:eastAsia="Calibri" w:hAnsi="Calibri" w:cs="Calibri"/>
          <w:color w:val="000000"/>
        </w:rPr>
        <w:t xml:space="preserve"> </w:t>
      </w:r>
      <w:r w:rsidRPr="00407D49">
        <w:rPr>
          <w:rFonts w:ascii="Calibri" w:eastAsia="Calibri" w:hAnsi="Calibri" w:cs="Calibri"/>
          <w:color w:val="000000"/>
        </w:rPr>
        <w:t>Najviši postotak upisanih muškaraca imaju Pomorski fakultet i Fakultet elektrotehnike, strojarstva i brodogradnje, dok najviši postotak upisanih žena imaju Filozofski fakultet i Sveučilišni odjel zdravstvenih studija.</w:t>
      </w:r>
    </w:p>
    <w:p w14:paraId="61778462" w14:textId="21718AEF" w:rsidR="00B13F10" w:rsidRDefault="00407D49">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N</w:t>
      </w:r>
      <w:r w:rsidRPr="00407D49">
        <w:rPr>
          <w:rFonts w:ascii="Calibri" w:eastAsia="Calibri" w:hAnsi="Calibri" w:cs="Calibri"/>
          <w:color w:val="000000"/>
        </w:rPr>
        <w:t>a preddiplomskim, diplomskim i integriranim studijima ukupno je studij završilo 3.801 student</w:t>
      </w:r>
      <w:r>
        <w:rPr>
          <w:rFonts w:ascii="Calibri" w:eastAsia="Calibri" w:hAnsi="Calibri" w:cs="Calibri"/>
          <w:color w:val="000000"/>
        </w:rPr>
        <w:t>/studentica</w:t>
      </w:r>
      <w:r w:rsidRPr="00407D49">
        <w:rPr>
          <w:rFonts w:ascii="Calibri" w:eastAsia="Calibri" w:hAnsi="Calibri" w:cs="Calibri"/>
          <w:color w:val="000000"/>
        </w:rPr>
        <w:t>, što je za 1,79 % više nego u prethodnoj akademskoj godini</w:t>
      </w:r>
      <w:r>
        <w:rPr>
          <w:rFonts w:ascii="Calibri" w:eastAsia="Calibri" w:hAnsi="Calibri" w:cs="Calibri"/>
          <w:color w:val="000000"/>
        </w:rPr>
        <w:t xml:space="preserve"> (</w:t>
      </w:r>
      <w:r w:rsidR="000362AE">
        <w:rPr>
          <w:rFonts w:ascii="Calibri" w:eastAsia="Calibri" w:hAnsi="Calibri" w:cs="Calibri"/>
          <w:color w:val="000000"/>
        </w:rPr>
        <w:t>broj studenata/studentica</w:t>
      </w:r>
      <w:r w:rsidR="002C4A4A">
        <w:rPr>
          <w:rFonts w:ascii="Calibri" w:eastAsia="Calibri" w:hAnsi="Calibri" w:cs="Calibri"/>
          <w:color w:val="000000"/>
        </w:rPr>
        <w:t xml:space="preserve"> koji su završili studij</w:t>
      </w:r>
      <w:r w:rsidR="000362AE">
        <w:rPr>
          <w:rFonts w:ascii="Calibri" w:eastAsia="Calibri" w:hAnsi="Calibri" w:cs="Calibri"/>
          <w:color w:val="000000"/>
        </w:rPr>
        <w:t xml:space="preserve"> ukupno se smanjio za 3,54 % u prethodnoj akademskoj godine</w:t>
      </w:r>
      <w:r>
        <w:rPr>
          <w:rFonts w:ascii="Calibri" w:eastAsia="Calibri" w:hAnsi="Calibri" w:cs="Calibri"/>
          <w:color w:val="000000"/>
        </w:rPr>
        <w:t>, a godinu ranije</w:t>
      </w:r>
      <w:r w:rsidR="000362AE">
        <w:rPr>
          <w:rFonts w:ascii="Calibri" w:eastAsia="Calibri" w:hAnsi="Calibri" w:cs="Calibri"/>
          <w:color w:val="000000"/>
        </w:rPr>
        <w:t xml:space="preserve"> je smanjenje bilo za 6,25 %)</w:t>
      </w:r>
      <w:r>
        <w:rPr>
          <w:rFonts w:ascii="Calibri" w:eastAsia="Calibri" w:hAnsi="Calibri" w:cs="Calibri"/>
          <w:color w:val="000000"/>
        </w:rPr>
        <w:t>.</w:t>
      </w:r>
    </w:p>
    <w:p w14:paraId="411E88C1" w14:textId="4ADE79C6" w:rsidR="00B13F10" w:rsidRDefault="00EE3EAC">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U odnosu na prethodnu akademsku godinu duljina studiranja smanjila se samo na integriranim studijima na 6,37, dok je prethodnu akademsku godinu bila 6,42. Na svim ostalim razinama studija bilježimo povećanje duljine studiranja, najviše na preddiplomskim stručnim studijima sa 3,68 u prethodnoj akademskoj godini na 4,12 u tekućoj akademskoj godini.</w:t>
      </w:r>
    </w:p>
    <w:p w14:paraId="529F25B3" w14:textId="51B96C0D" w:rsidR="00407D49" w:rsidRDefault="00D013D7">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 xml:space="preserve">Duže od predviđenog trajanja studija studiralo je </w:t>
      </w:r>
      <w:r w:rsidR="00407D49" w:rsidRPr="00407D49">
        <w:rPr>
          <w:rFonts w:ascii="Calibri" w:eastAsia="Calibri" w:hAnsi="Calibri" w:cs="Calibri"/>
          <w:color w:val="000000"/>
        </w:rPr>
        <w:t>3.</w:t>
      </w:r>
      <w:r>
        <w:rPr>
          <w:rFonts w:ascii="Calibri" w:eastAsia="Calibri" w:hAnsi="Calibri" w:cs="Calibri"/>
          <w:color w:val="000000"/>
        </w:rPr>
        <w:t>395</w:t>
      </w:r>
      <w:r w:rsidR="00407D49" w:rsidRPr="00407D49">
        <w:rPr>
          <w:rFonts w:ascii="Calibri" w:eastAsia="Calibri" w:hAnsi="Calibri" w:cs="Calibri"/>
          <w:color w:val="000000"/>
        </w:rPr>
        <w:t xml:space="preserve"> studenata št</w:t>
      </w:r>
      <w:r>
        <w:rPr>
          <w:rFonts w:ascii="Calibri" w:eastAsia="Calibri" w:hAnsi="Calibri" w:cs="Calibri"/>
          <w:color w:val="000000"/>
        </w:rPr>
        <w:t>o</w:t>
      </w:r>
      <w:r w:rsidR="00407D49" w:rsidRPr="00407D49">
        <w:rPr>
          <w:rFonts w:ascii="Calibri" w:eastAsia="Calibri" w:hAnsi="Calibri" w:cs="Calibri"/>
          <w:color w:val="000000"/>
        </w:rPr>
        <w:t xml:space="preserve"> je za 15,</w:t>
      </w:r>
      <w:r>
        <w:rPr>
          <w:rFonts w:ascii="Calibri" w:eastAsia="Calibri" w:hAnsi="Calibri" w:cs="Calibri"/>
          <w:color w:val="000000"/>
        </w:rPr>
        <w:t>08</w:t>
      </w:r>
      <w:r w:rsidR="00407D49" w:rsidRPr="00407D49">
        <w:rPr>
          <w:rFonts w:ascii="Calibri" w:eastAsia="Calibri" w:hAnsi="Calibri" w:cs="Calibri"/>
          <w:color w:val="000000"/>
        </w:rPr>
        <w:t xml:space="preserve"> % više nego u prethodnoj akademskoj godini. Najveći broj studenata koji su produžili studiranje je na preddiplomskim sveučilišnim studijima i iznosi 961, a najmanje na diplomskim specijalističkim diplomskim studijima gdje je broj 269</w:t>
      </w:r>
      <w:r w:rsidR="00400059">
        <w:rPr>
          <w:rFonts w:ascii="Calibri" w:eastAsia="Calibri" w:hAnsi="Calibri" w:cs="Calibri"/>
          <w:color w:val="000000"/>
        </w:rPr>
        <w:t>.</w:t>
      </w:r>
    </w:p>
    <w:p w14:paraId="4B713632" w14:textId="57AE696D" w:rsidR="00B13F10" w:rsidRDefault="001819BB">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U</w:t>
      </w:r>
      <w:r w:rsidRPr="001819BB">
        <w:rPr>
          <w:rFonts w:ascii="Calibri" w:eastAsia="Calibri" w:hAnsi="Calibri" w:cs="Calibri"/>
          <w:color w:val="000000"/>
        </w:rPr>
        <w:t>kupno je odustalo od studija 1.667 studenata, što je za 12,22% manje nego u prethodnoj akademskoj godini</w:t>
      </w:r>
      <w:r>
        <w:rPr>
          <w:rFonts w:ascii="Calibri" w:eastAsia="Calibri" w:hAnsi="Calibri" w:cs="Calibri"/>
          <w:color w:val="000000"/>
        </w:rPr>
        <w:t>.</w:t>
      </w:r>
    </w:p>
    <w:p w14:paraId="590F599B" w14:textId="2CA0B5A9" w:rsidR="001819BB" w:rsidRDefault="001819BB">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B</w:t>
      </w:r>
      <w:r w:rsidRPr="001819BB">
        <w:rPr>
          <w:rFonts w:ascii="Calibri" w:eastAsia="Calibri" w:hAnsi="Calibri" w:cs="Calibri"/>
          <w:color w:val="000000"/>
        </w:rPr>
        <w:t>roj studenata u mirovanju smanjio na svim razinama studija</w:t>
      </w:r>
      <w:r>
        <w:rPr>
          <w:rFonts w:ascii="Calibri" w:eastAsia="Calibri" w:hAnsi="Calibri" w:cs="Calibri"/>
          <w:color w:val="000000"/>
        </w:rPr>
        <w:t xml:space="preserve"> u odnosu na prethodnu akademsku godinu</w:t>
      </w:r>
      <w:r w:rsidR="00AA27CE">
        <w:rPr>
          <w:rFonts w:ascii="Calibri" w:eastAsia="Calibri" w:hAnsi="Calibri" w:cs="Calibri"/>
          <w:color w:val="000000"/>
        </w:rPr>
        <w:t xml:space="preserve"> osim na preddiplomskim sveučilišnim studijima gdje imamo povećanje broja studenata u mirovanju u odnosu na prethodnu akademsku godinu za </w:t>
      </w:r>
      <w:r w:rsidR="00EE3EAC">
        <w:rPr>
          <w:rFonts w:ascii="Calibri" w:eastAsia="Calibri" w:hAnsi="Calibri" w:cs="Calibri"/>
          <w:color w:val="000000"/>
        </w:rPr>
        <w:t>17,35 %</w:t>
      </w:r>
      <w:r>
        <w:rPr>
          <w:rFonts w:ascii="Calibri" w:eastAsia="Calibri" w:hAnsi="Calibri" w:cs="Calibri"/>
          <w:color w:val="000000"/>
        </w:rPr>
        <w:t>.</w:t>
      </w:r>
    </w:p>
    <w:p w14:paraId="727B448C" w14:textId="0A096F48" w:rsidR="001819BB" w:rsidRPr="001819BB" w:rsidRDefault="001819BB" w:rsidP="001819BB">
      <w:pPr>
        <w:numPr>
          <w:ilvl w:val="0"/>
          <w:numId w:val="1"/>
        </w:numPr>
        <w:tabs>
          <w:tab w:val="left" w:pos="720"/>
        </w:tabs>
        <w:spacing w:line="256" w:lineRule="auto"/>
        <w:ind w:left="720" w:hanging="360"/>
        <w:jc w:val="both"/>
        <w:rPr>
          <w:rFonts w:ascii="Calibri" w:eastAsia="Calibri" w:hAnsi="Calibri" w:cs="Calibri"/>
          <w:color w:val="000000"/>
        </w:rPr>
      </w:pPr>
      <w:r w:rsidRPr="001819BB">
        <w:rPr>
          <w:rFonts w:ascii="Calibri" w:eastAsia="Calibri" w:hAnsi="Calibri" w:cs="Calibri"/>
          <w:color w:val="000000"/>
        </w:rPr>
        <w:t>Ukupno je na doktorske studije bilo upisano 779 studenata od kojih je 57 % žena.</w:t>
      </w:r>
      <w:r>
        <w:rPr>
          <w:rFonts w:ascii="Calibri" w:eastAsia="Calibri" w:hAnsi="Calibri" w:cs="Calibri"/>
          <w:color w:val="000000"/>
        </w:rPr>
        <w:t xml:space="preserve"> </w:t>
      </w:r>
      <w:r w:rsidRPr="001819BB">
        <w:rPr>
          <w:rFonts w:ascii="Calibri" w:eastAsia="Calibri" w:hAnsi="Calibri" w:cs="Calibri"/>
          <w:color w:val="000000"/>
        </w:rPr>
        <w:t>19,26 % upisanih studenata je prijavilo temu doktorske disertacije, 11,04 % ih je prijavilo obranu doktorske disertacije i 5,78 % ih je doktoriralo.</w:t>
      </w:r>
      <w:r>
        <w:rPr>
          <w:rFonts w:ascii="Calibri" w:eastAsia="Calibri" w:hAnsi="Calibri" w:cs="Calibri"/>
          <w:color w:val="000000"/>
        </w:rPr>
        <w:t xml:space="preserve"> </w:t>
      </w:r>
      <w:r w:rsidRPr="001819BB">
        <w:rPr>
          <w:rFonts w:ascii="Calibri" w:eastAsia="Calibri" w:hAnsi="Calibri" w:cs="Calibri"/>
          <w:color w:val="000000"/>
        </w:rPr>
        <w:t>Prosječan broj objavljenih radova svih upisanih studenata doktorskih studija je 1.46 u WoSu i 1.45 u Scopus-u.</w:t>
      </w:r>
      <w:r>
        <w:rPr>
          <w:rFonts w:ascii="Calibri" w:eastAsia="Calibri" w:hAnsi="Calibri" w:cs="Calibri"/>
          <w:color w:val="000000"/>
        </w:rPr>
        <w:t xml:space="preserve"> </w:t>
      </w:r>
    </w:p>
    <w:p w14:paraId="712050F4" w14:textId="4E420129" w:rsidR="001819BB" w:rsidRPr="001819BB" w:rsidRDefault="001819BB" w:rsidP="001819BB">
      <w:pPr>
        <w:numPr>
          <w:ilvl w:val="0"/>
          <w:numId w:val="1"/>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U</w:t>
      </w:r>
      <w:r w:rsidRPr="001819BB">
        <w:rPr>
          <w:rFonts w:ascii="Calibri" w:eastAsia="Calibri" w:hAnsi="Calibri" w:cs="Calibri"/>
          <w:color w:val="000000"/>
        </w:rPr>
        <w:t>kupno je 45 studenata doktoriralo, od kojih je 77,78 % žena. Najveći broj studenata koji su doktorirali je na Medicinskom fakultetu i iznosi 31. Prosječna duljina trajanja studija iznosila je 8.22 godine, najniže na studiju Translacijska istraživanja u biomedicini Medicinskog fakulteta u Splitu, a najviše na Izvan doktorskom studiju i studiju Temeljne i kliničke medicinske znanosti također Medicinskog fakulteta.</w:t>
      </w:r>
      <w:r>
        <w:rPr>
          <w:rFonts w:ascii="Calibri" w:eastAsia="Calibri" w:hAnsi="Calibri" w:cs="Calibri"/>
          <w:color w:val="000000"/>
        </w:rPr>
        <w:t xml:space="preserve"> </w:t>
      </w:r>
      <w:r w:rsidRPr="001819BB">
        <w:rPr>
          <w:rFonts w:ascii="Calibri" w:eastAsia="Calibri" w:hAnsi="Calibri" w:cs="Calibri"/>
          <w:color w:val="000000"/>
        </w:rPr>
        <w:t>Prosjek broja objavljenih radova studenata doktorskih studija koji su u akademskoj godini 2018./2019. doktorirali u prosjeku je 5.37 u WoSu i 5.90 u Scopus-u.</w:t>
      </w:r>
    </w:p>
    <w:p w14:paraId="0FEC456E" w14:textId="270B5566" w:rsidR="00B13F10" w:rsidRDefault="000362AE">
      <w:pPr>
        <w:spacing w:line="256" w:lineRule="auto"/>
        <w:jc w:val="both"/>
        <w:rPr>
          <w:rFonts w:ascii="Calibri" w:eastAsia="Calibri" w:hAnsi="Calibri" w:cs="Calibri"/>
          <w:color w:val="000000"/>
        </w:rPr>
      </w:pPr>
      <w:r>
        <w:rPr>
          <w:rFonts w:ascii="Calibri" w:eastAsia="Calibri" w:hAnsi="Calibri" w:cs="Calibri"/>
          <w:color w:val="000000"/>
        </w:rPr>
        <w:t>Prema Ciljevima ove Analize, navedenim u Uvodu, može se zaključit</w:t>
      </w:r>
      <w:r w:rsidR="00EE3EAC">
        <w:rPr>
          <w:rFonts w:ascii="Calibri" w:eastAsia="Calibri" w:hAnsi="Calibri" w:cs="Calibri"/>
          <w:color w:val="000000"/>
        </w:rPr>
        <w:t>i</w:t>
      </w:r>
      <w:r>
        <w:rPr>
          <w:rFonts w:ascii="Calibri" w:eastAsia="Calibri" w:hAnsi="Calibri" w:cs="Calibri"/>
          <w:color w:val="000000"/>
        </w:rPr>
        <w:t xml:space="preserve"> da </w:t>
      </w:r>
      <w:r>
        <w:rPr>
          <w:rFonts w:ascii="Calibri" w:eastAsia="Calibri" w:hAnsi="Calibri" w:cs="Calibri"/>
          <w:b/>
          <w:color w:val="000000"/>
        </w:rPr>
        <w:t>nema kritičnih točaka</w:t>
      </w:r>
      <w:r>
        <w:rPr>
          <w:rFonts w:ascii="Calibri" w:eastAsia="Calibri" w:hAnsi="Calibri" w:cs="Calibri"/>
          <w:color w:val="000000"/>
        </w:rPr>
        <w:t xml:space="preserve"> nastavnog procesa na Sveučilištu u Splitu.  Ali potrebno je usmjeriti </w:t>
      </w:r>
      <w:r w:rsidR="00EE3EAC">
        <w:rPr>
          <w:rFonts w:ascii="Calibri" w:eastAsia="Calibri" w:hAnsi="Calibri" w:cs="Calibri"/>
          <w:color w:val="000000"/>
        </w:rPr>
        <w:t>pozornost</w:t>
      </w:r>
      <w:r>
        <w:rPr>
          <w:rFonts w:ascii="Calibri" w:eastAsia="Calibri" w:hAnsi="Calibri" w:cs="Calibri"/>
          <w:color w:val="000000"/>
        </w:rPr>
        <w:t xml:space="preserve"> na:</w:t>
      </w:r>
    </w:p>
    <w:p w14:paraId="763037AB" w14:textId="71AD5127" w:rsidR="00B13F10" w:rsidRDefault="00704BCF">
      <w:pPr>
        <w:numPr>
          <w:ilvl w:val="0"/>
          <w:numId w:val="2"/>
        </w:numPr>
        <w:tabs>
          <w:tab w:val="left" w:pos="720"/>
        </w:tabs>
        <w:spacing w:line="256" w:lineRule="auto"/>
        <w:ind w:left="720" w:hanging="360"/>
        <w:jc w:val="both"/>
        <w:rPr>
          <w:rFonts w:ascii="Calibri" w:eastAsia="Calibri" w:hAnsi="Calibri" w:cs="Calibri"/>
          <w:color w:val="000000"/>
          <w:shd w:val="clear" w:color="auto" w:fill="FFFFFF"/>
        </w:rPr>
      </w:pPr>
      <w:r>
        <w:rPr>
          <w:rFonts w:ascii="Calibri" w:eastAsia="Calibri" w:hAnsi="Calibri" w:cs="Calibri"/>
          <w:color w:val="000000"/>
          <w:shd w:val="clear" w:color="auto" w:fill="FFFFFF"/>
        </w:rPr>
        <w:t>U</w:t>
      </w:r>
      <w:r w:rsidR="000362AE">
        <w:rPr>
          <w:rFonts w:ascii="Calibri" w:eastAsia="Calibri" w:hAnsi="Calibri" w:cs="Calibri"/>
          <w:color w:val="000000"/>
          <w:shd w:val="clear" w:color="auto" w:fill="FFFFFF"/>
        </w:rPr>
        <w:t>spjeh studenata/studentica prema ostvarenim ECTS bodovima</w:t>
      </w:r>
      <w:r w:rsidR="00323A6C">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mjeren je u odnosu na broj upisanih u tekuću akademsku godinu</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 xml:space="preserve">i značajno se razlikuje po razinama studija i po sastavnicama. Prosjeci </w:t>
      </w:r>
      <w:r w:rsidR="000362AE">
        <w:rPr>
          <w:rFonts w:ascii="Calibri" w:eastAsia="Calibri" w:hAnsi="Calibri" w:cs="Calibri"/>
          <w:b/>
          <w:color w:val="000000"/>
          <w:shd w:val="clear" w:color="auto" w:fill="FFFFFF"/>
        </w:rPr>
        <w:t>ukupno</w:t>
      </w:r>
      <w:r w:rsidR="000362AE">
        <w:rPr>
          <w:rFonts w:ascii="Calibri" w:eastAsia="Calibri" w:hAnsi="Calibri" w:cs="Calibri"/>
          <w:color w:val="000000"/>
          <w:shd w:val="clear" w:color="auto" w:fill="FFFFFF"/>
        </w:rPr>
        <w:t xml:space="preserve"> ostvarenih ECTS bodova za redovite studente/studentice na Sveučilištu su: 0-30 bodova </w:t>
      </w:r>
      <w:r>
        <w:rPr>
          <w:rFonts w:ascii="Calibri" w:eastAsia="Calibri" w:hAnsi="Calibri" w:cs="Calibri"/>
          <w:color w:val="000000"/>
          <w:shd w:val="clear" w:color="auto" w:fill="FFFFFF"/>
        </w:rPr>
        <w:t>29,04 % (</w:t>
      </w:r>
      <w:r w:rsidR="000362AE">
        <w:rPr>
          <w:rFonts w:ascii="Calibri" w:eastAsia="Calibri" w:hAnsi="Calibri" w:cs="Calibri"/>
          <w:color w:val="000000"/>
          <w:shd w:val="clear" w:color="auto" w:fill="FFFFFF"/>
        </w:rPr>
        <w:t>28,89</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 xml:space="preserve">, 31-41 boda </w:t>
      </w:r>
      <w:r>
        <w:rPr>
          <w:rFonts w:ascii="Calibri" w:eastAsia="Calibri" w:hAnsi="Calibri" w:cs="Calibri"/>
          <w:color w:val="000000"/>
          <w:shd w:val="clear" w:color="auto" w:fill="FFFFFF"/>
        </w:rPr>
        <w:t>10,22 % (</w:t>
      </w:r>
      <w:r w:rsidR="000362AE">
        <w:rPr>
          <w:rFonts w:ascii="Calibri" w:eastAsia="Calibri" w:hAnsi="Calibri" w:cs="Calibri"/>
          <w:color w:val="000000"/>
          <w:shd w:val="clear" w:color="auto" w:fill="FFFFFF"/>
        </w:rPr>
        <w:t>9,01</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42-54 boda </w:t>
      </w:r>
      <w:r>
        <w:rPr>
          <w:rFonts w:ascii="Calibri" w:eastAsia="Calibri" w:hAnsi="Calibri" w:cs="Calibri"/>
          <w:color w:val="000000"/>
          <w:shd w:val="clear" w:color="auto" w:fill="FFFFFF"/>
        </w:rPr>
        <w:t>18,23 % (</w:t>
      </w:r>
      <w:r w:rsidR="000362AE">
        <w:rPr>
          <w:rFonts w:ascii="Calibri" w:eastAsia="Calibri" w:hAnsi="Calibri" w:cs="Calibri"/>
          <w:color w:val="000000"/>
          <w:shd w:val="clear" w:color="auto" w:fill="FFFFFF"/>
        </w:rPr>
        <w:t>18,6</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55-59 bodova </w:t>
      </w:r>
      <w:r>
        <w:rPr>
          <w:rFonts w:ascii="Calibri" w:eastAsia="Calibri" w:hAnsi="Calibri" w:cs="Calibri"/>
          <w:color w:val="000000"/>
          <w:shd w:val="clear" w:color="auto" w:fill="FFFFFF"/>
        </w:rPr>
        <w:t>7,35 % (</w:t>
      </w:r>
      <w:r w:rsidR="000362AE">
        <w:rPr>
          <w:rFonts w:ascii="Calibri" w:eastAsia="Calibri" w:hAnsi="Calibri" w:cs="Calibri"/>
          <w:color w:val="000000"/>
          <w:shd w:val="clear" w:color="auto" w:fill="FFFFFF"/>
        </w:rPr>
        <w:t>7,24</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i 60 bodova </w:t>
      </w:r>
      <w:r>
        <w:rPr>
          <w:rFonts w:ascii="Calibri" w:eastAsia="Calibri" w:hAnsi="Calibri" w:cs="Calibri"/>
          <w:color w:val="000000"/>
          <w:shd w:val="clear" w:color="auto" w:fill="FFFFFF"/>
        </w:rPr>
        <w:t>35,17 % (</w:t>
      </w:r>
      <w:r w:rsidR="000362AE">
        <w:rPr>
          <w:rFonts w:ascii="Calibri" w:eastAsia="Calibri" w:hAnsi="Calibri" w:cs="Calibri"/>
          <w:color w:val="000000"/>
          <w:shd w:val="clear" w:color="auto" w:fill="FFFFFF"/>
        </w:rPr>
        <w:t>36,27</w:t>
      </w:r>
      <w:r>
        <w:rPr>
          <w:rFonts w:ascii="Calibri" w:eastAsia="Calibri" w:hAnsi="Calibri" w:cs="Calibri"/>
          <w:color w:val="000000"/>
          <w:shd w:val="clear" w:color="auto" w:fill="FFFFFF"/>
        </w:rPr>
        <w:t>).</w:t>
      </w:r>
      <w:r w:rsidR="00323A6C">
        <w:rPr>
          <w:rFonts w:ascii="Calibri" w:eastAsia="Calibri" w:hAnsi="Calibri" w:cs="Calibri"/>
          <w:color w:val="000000"/>
          <w:shd w:val="clear" w:color="auto" w:fill="FFFFFF"/>
        </w:rPr>
        <w:t xml:space="preserve"> Prosjeci su slični prošlogodišnjima koji su prikazani u zagradi.</w:t>
      </w:r>
    </w:p>
    <w:p w14:paraId="32D4897E" w14:textId="009510AC" w:rsidR="00B13F10" w:rsidRDefault="00323A6C">
      <w:pPr>
        <w:numPr>
          <w:ilvl w:val="0"/>
          <w:numId w:val="2"/>
        </w:numPr>
        <w:tabs>
          <w:tab w:val="left" w:pos="720"/>
        </w:tabs>
        <w:spacing w:line="256" w:lineRule="auto"/>
        <w:ind w:left="720" w:hanging="360"/>
        <w:jc w:val="both"/>
        <w:rPr>
          <w:rFonts w:ascii="Calibri" w:eastAsia="Calibri" w:hAnsi="Calibri" w:cs="Calibri"/>
          <w:color w:val="000000"/>
          <w:shd w:val="clear" w:color="auto" w:fill="FFFFFF"/>
        </w:rPr>
      </w:pPr>
      <w:r>
        <w:rPr>
          <w:rFonts w:ascii="Calibri" w:eastAsia="Calibri" w:hAnsi="Calibri" w:cs="Calibri"/>
          <w:b/>
          <w:color w:val="000000"/>
          <w:shd w:val="clear" w:color="auto" w:fill="FFFFFF"/>
        </w:rPr>
        <w:t>U</w:t>
      </w:r>
      <w:r w:rsidR="000362AE">
        <w:rPr>
          <w:rFonts w:ascii="Calibri" w:eastAsia="Calibri" w:hAnsi="Calibri" w:cs="Calibri"/>
          <w:b/>
          <w:color w:val="000000"/>
          <w:shd w:val="clear" w:color="auto" w:fill="FFFFFF"/>
        </w:rPr>
        <w:t>kupni</w:t>
      </w:r>
      <w:r w:rsidR="000362AE">
        <w:rPr>
          <w:rFonts w:ascii="Calibri" w:eastAsia="Calibri" w:hAnsi="Calibri" w:cs="Calibri"/>
          <w:color w:val="000000"/>
          <w:shd w:val="clear" w:color="auto" w:fill="FFFFFF"/>
        </w:rPr>
        <w:t xml:space="preserve"> prosjeci za izvanredne studente/studentice su: 0-30 bodova </w:t>
      </w:r>
      <w:r>
        <w:rPr>
          <w:rFonts w:ascii="Calibri" w:eastAsia="Calibri" w:hAnsi="Calibri" w:cs="Calibri"/>
          <w:color w:val="000000"/>
          <w:shd w:val="clear" w:color="auto" w:fill="FFFFFF"/>
        </w:rPr>
        <w:t>61,99 % (</w:t>
      </w:r>
      <w:r w:rsidR="000362AE">
        <w:rPr>
          <w:rFonts w:ascii="Calibri" w:eastAsia="Calibri" w:hAnsi="Calibri" w:cs="Calibri"/>
          <w:color w:val="000000"/>
          <w:shd w:val="clear" w:color="auto" w:fill="FFFFFF"/>
        </w:rPr>
        <w:t>62,09</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31-41 boda </w:t>
      </w:r>
      <w:r>
        <w:rPr>
          <w:rFonts w:ascii="Calibri" w:eastAsia="Calibri" w:hAnsi="Calibri" w:cs="Calibri"/>
          <w:color w:val="000000"/>
          <w:shd w:val="clear" w:color="auto" w:fill="FFFFFF"/>
        </w:rPr>
        <w:t>10,93 % (</w:t>
      </w:r>
      <w:r w:rsidR="000362AE">
        <w:rPr>
          <w:rFonts w:ascii="Calibri" w:eastAsia="Calibri" w:hAnsi="Calibri" w:cs="Calibri"/>
          <w:color w:val="000000"/>
          <w:shd w:val="clear" w:color="auto" w:fill="FFFFFF"/>
        </w:rPr>
        <w:t>9,97</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42-54 boda </w:t>
      </w:r>
      <w:r>
        <w:rPr>
          <w:rFonts w:ascii="Calibri" w:eastAsia="Calibri" w:hAnsi="Calibri" w:cs="Calibri"/>
          <w:color w:val="000000"/>
          <w:shd w:val="clear" w:color="auto" w:fill="FFFFFF"/>
        </w:rPr>
        <w:t>11,73 % (</w:t>
      </w:r>
      <w:r w:rsidR="000362AE">
        <w:rPr>
          <w:rFonts w:ascii="Calibri" w:eastAsia="Calibri" w:hAnsi="Calibri" w:cs="Calibri"/>
          <w:color w:val="000000"/>
          <w:shd w:val="clear" w:color="auto" w:fill="FFFFFF"/>
        </w:rPr>
        <w:t>10,82</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55-59 bodova </w:t>
      </w:r>
      <w:r>
        <w:rPr>
          <w:rFonts w:ascii="Calibri" w:eastAsia="Calibri" w:hAnsi="Calibri" w:cs="Calibri"/>
          <w:color w:val="000000"/>
          <w:shd w:val="clear" w:color="auto" w:fill="FFFFFF"/>
        </w:rPr>
        <w:t>3,09 % (</w:t>
      </w:r>
      <w:r w:rsidR="000362AE">
        <w:rPr>
          <w:rFonts w:ascii="Calibri" w:eastAsia="Calibri" w:hAnsi="Calibri" w:cs="Calibri"/>
          <w:color w:val="000000"/>
          <w:shd w:val="clear" w:color="auto" w:fill="FFFFFF"/>
        </w:rPr>
        <w:t>2,01</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i 60 bodova </w:t>
      </w:r>
      <w:r>
        <w:rPr>
          <w:rFonts w:ascii="Calibri" w:eastAsia="Calibri" w:hAnsi="Calibri" w:cs="Calibri"/>
          <w:color w:val="000000"/>
          <w:shd w:val="clear" w:color="auto" w:fill="FFFFFF"/>
        </w:rPr>
        <w:t>12,25 % (</w:t>
      </w:r>
      <w:r w:rsidR="000362AE">
        <w:rPr>
          <w:rFonts w:ascii="Calibri" w:eastAsia="Calibri" w:hAnsi="Calibri" w:cs="Calibri"/>
          <w:color w:val="000000"/>
          <w:shd w:val="clear" w:color="auto" w:fill="FFFFFF"/>
        </w:rPr>
        <w:t>15,11</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p>
    <w:p w14:paraId="1EAB6FAE" w14:textId="2303319C" w:rsidR="00B13F10" w:rsidRDefault="005A4713">
      <w:pPr>
        <w:numPr>
          <w:ilvl w:val="0"/>
          <w:numId w:val="2"/>
        </w:numPr>
        <w:tabs>
          <w:tab w:val="left" w:pos="720"/>
        </w:tabs>
        <w:spacing w:line="254" w:lineRule="auto"/>
        <w:ind w:left="720" w:hanging="360"/>
        <w:jc w:val="both"/>
        <w:rPr>
          <w:rFonts w:ascii="Calibri" w:eastAsia="Calibri" w:hAnsi="Calibri" w:cs="Calibri"/>
          <w:color w:val="000000"/>
          <w:shd w:val="clear" w:color="auto" w:fill="FFFFFF"/>
        </w:rPr>
      </w:pPr>
      <w:r>
        <w:rPr>
          <w:rFonts w:ascii="Calibri" w:eastAsia="Calibri" w:hAnsi="Calibri" w:cs="Calibri"/>
          <w:color w:val="000000"/>
          <w:shd w:val="clear" w:color="auto" w:fill="FFFFFF"/>
        </w:rPr>
        <w:t>A</w:t>
      </w:r>
      <w:r w:rsidR="000362AE">
        <w:rPr>
          <w:rFonts w:ascii="Calibri" w:eastAsia="Calibri" w:hAnsi="Calibri" w:cs="Calibri"/>
          <w:color w:val="000000"/>
          <w:shd w:val="clear" w:color="auto" w:fill="FFFFFF"/>
        </w:rPr>
        <w:t xml:space="preserve">ko se izdvoje redoviti studenti </w:t>
      </w:r>
      <w:r w:rsidR="000362AE">
        <w:rPr>
          <w:rFonts w:ascii="Calibri" w:eastAsia="Calibri" w:hAnsi="Calibri" w:cs="Calibri"/>
          <w:b/>
          <w:color w:val="000000"/>
          <w:shd w:val="clear" w:color="auto" w:fill="FFFFFF"/>
        </w:rPr>
        <w:t>prvih godina</w:t>
      </w:r>
      <w:r w:rsidR="000362AE">
        <w:rPr>
          <w:rFonts w:ascii="Calibri" w:eastAsia="Calibri" w:hAnsi="Calibri" w:cs="Calibri"/>
          <w:color w:val="000000"/>
          <w:shd w:val="clear" w:color="auto" w:fill="FFFFFF"/>
        </w:rPr>
        <w:t xml:space="preserve"> svih razina, tada su ukupno ostvareni ECTS bodovi na Sveučilištu: 0-30 bodova </w:t>
      </w:r>
      <w:r w:rsidR="00323A6C">
        <w:rPr>
          <w:rFonts w:ascii="Calibri" w:eastAsia="Calibri" w:hAnsi="Calibri" w:cs="Calibri"/>
          <w:color w:val="000000"/>
          <w:shd w:val="clear" w:color="auto" w:fill="FFFFFF"/>
        </w:rPr>
        <w:t>28,71 % (</w:t>
      </w:r>
      <w:r w:rsidR="000362AE">
        <w:rPr>
          <w:rFonts w:ascii="Calibri" w:eastAsia="Calibri" w:hAnsi="Calibri" w:cs="Calibri"/>
          <w:color w:val="000000"/>
          <w:shd w:val="clear" w:color="auto" w:fill="FFFFFF"/>
        </w:rPr>
        <w:t>28,55</w:t>
      </w:r>
      <w:r w:rsidR="00323A6C">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sidR="00323A6C">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31-41 boda </w:t>
      </w:r>
      <w:r w:rsidR="00323A6C">
        <w:rPr>
          <w:rFonts w:ascii="Calibri" w:eastAsia="Calibri" w:hAnsi="Calibri" w:cs="Calibri"/>
          <w:color w:val="000000"/>
          <w:shd w:val="clear" w:color="auto" w:fill="FFFFFF"/>
        </w:rPr>
        <w:t>9,58 % (</w:t>
      </w:r>
      <w:r w:rsidR="000362AE">
        <w:rPr>
          <w:rFonts w:ascii="Calibri" w:eastAsia="Calibri" w:hAnsi="Calibri" w:cs="Calibri"/>
          <w:color w:val="000000"/>
          <w:shd w:val="clear" w:color="auto" w:fill="FFFFFF"/>
        </w:rPr>
        <w:t>7,24</w:t>
      </w:r>
      <w:r w:rsidR="00323A6C">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sidR="00323A6C">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42-54 boda </w:t>
      </w:r>
      <w:r w:rsidR="00323A6C">
        <w:rPr>
          <w:rFonts w:ascii="Calibri" w:eastAsia="Calibri" w:hAnsi="Calibri" w:cs="Calibri"/>
          <w:color w:val="000000"/>
          <w:shd w:val="clear" w:color="auto" w:fill="FFFFFF"/>
        </w:rPr>
        <w:t>19, 72 % (</w:t>
      </w:r>
      <w:r w:rsidR="000362AE">
        <w:rPr>
          <w:rFonts w:ascii="Calibri" w:eastAsia="Calibri" w:hAnsi="Calibri" w:cs="Calibri"/>
          <w:color w:val="000000"/>
          <w:shd w:val="clear" w:color="auto" w:fill="FFFFFF"/>
        </w:rPr>
        <w:t>22,49</w:t>
      </w:r>
      <w:r w:rsidR="00323A6C">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sidR="00323A6C">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55-59 bodova </w:t>
      </w:r>
      <w:r w:rsidR="00323A6C">
        <w:rPr>
          <w:rFonts w:ascii="Calibri" w:eastAsia="Calibri" w:hAnsi="Calibri" w:cs="Calibri"/>
          <w:color w:val="000000"/>
          <w:shd w:val="clear" w:color="auto" w:fill="FFFFFF"/>
        </w:rPr>
        <w:t>7,96 % (</w:t>
      </w:r>
      <w:r w:rsidR="000362AE">
        <w:rPr>
          <w:rFonts w:ascii="Calibri" w:eastAsia="Calibri" w:hAnsi="Calibri" w:cs="Calibri"/>
          <w:color w:val="000000"/>
          <w:shd w:val="clear" w:color="auto" w:fill="FFFFFF"/>
        </w:rPr>
        <w:t>7,46</w:t>
      </w:r>
      <w:r w:rsidR="00323A6C">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sidR="00323A6C">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i 60 bodova </w:t>
      </w:r>
      <w:r>
        <w:rPr>
          <w:rFonts w:ascii="Calibri" w:eastAsia="Calibri" w:hAnsi="Calibri" w:cs="Calibri"/>
          <w:color w:val="000000"/>
          <w:shd w:val="clear" w:color="auto" w:fill="FFFFFF"/>
        </w:rPr>
        <w:t>34,02 % (</w:t>
      </w:r>
      <w:r w:rsidR="000362AE">
        <w:rPr>
          <w:rFonts w:ascii="Calibri" w:eastAsia="Calibri" w:hAnsi="Calibri" w:cs="Calibri"/>
          <w:color w:val="000000"/>
          <w:shd w:val="clear" w:color="auto" w:fill="FFFFFF"/>
        </w:rPr>
        <w:t>34,25</w:t>
      </w:r>
      <w:r w:rsidR="00323A6C">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p>
    <w:p w14:paraId="0ACA76A8" w14:textId="77777777" w:rsidR="005A4713" w:rsidRDefault="005A4713" w:rsidP="005A4713">
      <w:pPr>
        <w:numPr>
          <w:ilvl w:val="0"/>
          <w:numId w:val="2"/>
        </w:numPr>
        <w:tabs>
          <w:tab w:val="left" w:pos="720"/>
        </w:tabs>
        <w:spacing w:line="254" w:lineRule="auto"/>
        <w:ind w:left="720" w:hanging="360"/>
        <w:jc w:val="both"/>
        <w:rPr>
          <w:rFonts w:ascii="Calibri" w:eastAsia="Calibri" w:hAnsi="Calibri" w:cs="Calibri"/>
          <w:color w:val="000000"/>
          <w:shd w:val="clear" w:color="auto" w:fill="FFFFFF"/>
        </w:rPr>
      </w:pPr>
      <w:r>
        <w:rPr>
          <w:rFonts w:ascii="Calibri" w:eastAsia="Calibri" w:hAnsi="Calibri" w:cs="Calibri"/>
          <w:color w:val="000000"/>
          <w:shd w:val="clear" w:color="auto" w:fill="FFFFFF"/>
        </w:rPr>
        <w:t>P</w:t>
      </w:r>
      <w:r w:rsidR="000362AE">
        <w:rPr>
          <w:rFonts w:ascii="Calibri" w:eastAsia="Calibri" w:hAnsi="Calibri" w:cs="Calibri"/>
          <w:color w:val="000000"/>
          <w:shd w:val="clear" w:color="auto" w:fill="FFFFFF"/>
        </w:rPr>
        <w:t xml:space="preserve">rosjeci za izvanredne studente/studentice </w:t>
      </w:r>
      <w:r w:rsidR="000362AE">
        <w:rPr>
          <w:rFonts w:ascii="Calibri" w:eastAsia="Calibri" w:hAnsi="Calibri" w:cs="Calibri"/>
          <w:b/>
          <w:color w:val="000000"/>
          <w:shd w:val="clear" w:color="auto" w:fill="FFFFFF"/>
        </w:rPr>
        <w:t>prvih</w:t>
      </w:r>
      <w:r w:rsidR="000362AE">
        <w:rPr>
          <w:rFonts w:ascii="Calibri" w:eastAsia="Calibri" w:hAnsi="Calibri" w:cs="Calibri"/>
          <w:color w:val="000000"/>
          <w:shd w:val="clear" w:color="auto" w:fill="FFFFFF"/>
        </w:rPr>
        <w:t xml:space="preserve"> godina svih razina su: 0-30 bodova</w:t>
      </w:r>
      <w:r>
        <w:rPr>
          <w:rFonts w:ascii="Calibri" w:eastAsia="Calibri" w:hAnsi="Calibri" w:cs="Calibri"/>
          <w:color w:val="000000"/>
          <w:shd w:val="clear" w:color="auto" w:fill="FFFFFF"/>
        </w:rPr>
        <w:t xml:space="preserve"> 52,27 %</w:t>
      </w:r>
      <w:r w:rsidR="000362AE">
        <w:rPr>
          <w:rFonts w:ascii="Calibri" w:eastAsia="Calibri" w:hAnsi="Calibri" w:cs="Calibri"/>
          <w:color w:val="000000"/>
          <w:shd w:val="clear" w:color="auto" w:fill="FFFFFF"/>
        </w:rPr>
        <w:t xml:space="preserve"> </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54,79</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31-41 boda </w:t>
      </w:r>
      <w:r>
        <w:rPr>
          <w:rFonts w:ascii="Calibri" w:eastAsia="Calibri" w:hAnsi="Calibri" w:cs="Calibri"/>
          <w:color w:val="000000"/>
          <w:shd w:val="clear" w:color="auto" w:fill="FFFFFF"/>
        </w:rPr>
        <w:t>14,54 % (</w:t>
      </w:r>
      <w:r w:rsidR="000362AE">
        <w:rPr>
          <w:rFonts w:ascii="Calibri" w:eastAsia="Calibri" w:hAnsi="Calibri" w:cs="Calibri"/>
          <w:color w:val="000000"/>
          <w:shd w:val="clear" w:color="auto" w:fill="FFFFFF"/>
        </w:rPr>
        <w:t>12,56</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42-54 boda </w:t>
      </w:r>
      <w:r>
        <w:rPr>
          <w:rFonts w:ascii="Calibri" w:eastAsia="Calibri" w:hAnsi="Calibri" w:cs="Calibri"/>
          <w:color w:val="000000"/>
          <w:shd w:val="clear" w:color="auto" w:fill="FFFFFF"/>
        </w:rPr>
        <w:t>16,81 % (</w:t>
      </w:r>
      <w:r w:rsidR="000362AE">
        <w:rPr>
          <w:rFonts w:ascii="Calibri" w:eastAsia="Calibri" w:hAnsi="Calibri" w:cs="Calibri"/>
          <w:color w:val="000000"/>
          <w:shd w:val="clear" w:color="auto" w:fill="FFFFFF"/>
        </w:rPr>
        <w:t>14,16</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55-59 bodova </w:t>
      </w:r>
      <w:r>
        <w:rPr>
          <w:rFonts w:ascii="Calibri" w:eastAsia="Calibri" w:hAnsi="Calibri" w:cs="Calibri"/>
          <w:color w:val="000000"/>
          <w:shd w:val="clear" w:color="auto" w:fill="FFFFFF"/>
        </w:rPr>
        <w:t>2,35 % (</w:t>
      </w:r>
      <w:r w:rsidR="000362AE">
        <w:rPr>
          <w:rFonts w:ascii="Calibri" w:eastAsia="Calibri" w:hAnsi="Calibri" w:cs="Calibri"/>
          <w:color w:val="000000"/>
          <w:shd w:val="clear" w:color="auto" w:fill="FFFFFF"/>
        </w:rPr>
        <w:t>1,45</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 xml:space="preserve"> i 60 bodova </w:t>
      </w:r>
      <w:r>
        <w:rPr>
          <w:rFonts w:ascii="Calibri" w:eastAsia="Calibri" w:hAnsi="Calibri" w:cs="Calibri"/>
          <w:color w:val="000000"/>
          <w:shd w:val="clear" w:color="auto" w:fill="FFFFFF"/>
        </w:rPr>
        <w:t>14,03 % (</w:t>
      </w:r>
      <w:r w:rsidR="000362AE">
        <w:rPr>
          <w:rFonts w:ascii="Calibri" w:eastAsia="Calibri" w:hAnsi="Calibri" w:cs="Calibri"/>
          <w:color w:val="000000"/>
          <w:shd w:val="clear" w:color="auto" w:fill="FFFFFF"/>
        </w:rPr>
        <w:t>17,05</w:t>
      </w:r>
      <w:r>
        <w:rPr>
          <w:rFonts w:ascii="Calibri" w:eastAsia="Calibri" w:hAnsi="Calibri" w:cs="Calibri"/>
          <w:color w:val="000000"/>
          <w:shd w:val="clear" w:color="auto" w:fill="FFFFFF"/>
        </w:rPr>
        <w:t xml:space="preserve"> </w:t>
      </w:r>
      <w:r w:rsidR="000362AE">
        <w:rPr>
          <w:rFonts w:ascii="Calibri" w:eastAsia="Calibri" w:hAnsi="Calibri" w:cs="Calibri"/>
          <w:color w:val="000000"/>
          <w:shd w:val="clear" w:color="auto" w:fill="FFFFFF"/>
        </w:rPr>
        <w:t>%</w:t>
      </w:r>
      <w:r>
        <w:rPr>
          <w:rFonts w:ascii="Calibri" w:eastAsia="Calibri" w:hAnsi="Calibri" w:cs="Calibri"/>
          <w:color w:val="000000"/>
          <w:shd w:val="clear" w:color="auto" w:fill="FFFFFF"/>
        </w:rPr>
        <w:t>)</w:t>
      </w:r>
      <w:r w:rsidR="000362AE">
        <w:rPr>
          <w:rFonts w:ascii="Calibri" w:eastAsia="Calibri" w:hAnsi="Calibri" w:cs="Calibri"/>
          <w:color w:val="000000"/>
          <w:shd w:val="clear" w:color="auto" w:fill="FFFFFF"/>
        </w:rPr>
        <w:t>.</w:t>
      </w:r>
    </w:p>
    <w:p w14:paraId="3469F5DB" w14:textId="315C20AC" w:rsidR="00B13F10" w:rsidRPr="005A4713" w:rsidRDefault="000362AE" w:rsidP="005A4713">
      <w:pPr>
        <w:numPr>
          <w:ilvl w:val="0"/>
          <w:numId w:val="2"/>
        </w:numPr>
        <w:tabs>
          <w:tab w:val="left" w:pos="720"/>
        </w:tabs>
        <w:spacing w:line="254" w:lineRule="auto"/>
        <w:ind w:left="720" w:hanging="360"/>
        <w:jc w:val="both"/>
        <w:rPr>
          <w:rFonts w:ascii="Calibri" w:eastAsia="Calibri" w:hAnsi="Calibri" w:cs="Calibri"/>
          <w:color w:val="000000"/>
          <w:shd w:val="clear" w:color="auto" w:fill="FFFFFF"/>
        </w:rPr>
      </w:pPr>
      <w:r w:rsidRPr="005A4713">
        <w:rPr>
          <w:rFonts w:ascii="Calibri" w:eastAsia="Calibri" w:hAnsi="Calibri" w:cs="Calibri"/>
        </w:rPr>
        <w:t>Student se smatra studentom više godine ako je iz te više godine upisao minimalno 42 ECTS boda, što bi za studente prve godine značilo da su trebali minimalno ostvariti 42 ECTS boda. U akademskoj je  godini 201</w:t>
      </w:r>
      <w:r w:rsidR="005A4713">
        <w:rPr>
          <w:rFonts w:ascii="Calibri" w:eastAsia="Calibri" w:hAnsi="Calibri" w:cs="Calibri"/>
        </w:rPr>
        <w:t>8</w:t>
      </w:r>
      <w:r w:rsidRPr="005A4713">
        <w:rPr>
          <w:rFonts w:ascii="Calibri" w:eastAsia="Calibri" w:hAnsi="Calibri" w:cs="Calibri"/>
        </w:rPr>
        <w:t>./201</w:t>
      </w:r>
      <w:r w:rsidR="005A4713">
        <w:rPr>
          <w:rFonts w:ascii="Calibri" w:eastAsia="Calibri" w:hAnsi="Calibri" w:cs="Calibri"/>
        </w:rPr>
        <w:t>9</w:t>
      </w:r>
      <w:r w:rsidRPr="005A4713">
        <w:rPr>
          <w:rFonts w:ascii="Calibri" w:eastAsia="Calibri" w:hAnsi="Calibri" w:cs="Calibri"/>
        </w:rPr>
        <w:t xml:space="preserve">. </w:t>
      </w:r>
      <w:r w:rsidR="005A4713">
        <w:rPr>
          <w:rFonts w:ascii="Calibri" w:eastAsia="Calibri" w:hAnsi="Calibri" w:cs="Calibri"/>
        </w:rPr>
        <w:t xml:space="preserve"> 61,70 % </w:t>
      </w:r>
      <w:r w:rsidRPr="005A4713">
        <w:rPr>
          <w:rFonts w:ascii="Calibri" w:eastAsia="Calibri" w:hAnsi="Calibri" w:cs="Calibri"/>
        </w:rPr>
        <w:t xml:space="preserve">redovitih studenata i </w:t>
      </w:r>
      <w:r w:rsidR="005A4713">
        <w:rPr>
          <w:rFonts w:ascii="Calibri" w:eastAsia="Calibri" w:hAnsi="Calibri" w:cs="Calibri"/>
        </w:rPr>
        <w:t xml:space="preserve">33,19 % </w:t>
      </w:r>
      <w:r w:rsidRPr="005A4713">
        <w:rPr>
          <w:rFonts w:ascii="Calibri" w:eastAsia="Calibri" w:hAnsi="Calibri" w:cs="Calibri"/>
        </w:rPr>
        <w:t xml:space="preserve">32,66% izvanrednih studenata prve godine ostvarilo 42 ili više ECTS bodova. Kod redovitih studenata imamo </w:t>
      </w:r>
      <w:r w:rsidR="005A4713">
        <w:rPr>
          <w:rFonts w:ascii="Calibri" w:eastAsia="Calibri" w:hAnsi="Calibri" w:cs="Calibri"/>
          <w:b/>
        </w:rPr>
        <w:t>smanjenje</w:t>
      </w:r>
      <w:r w:rsidRPr="005A4713">
        <w:rPr>
          <w:rFonts w:ascii="Calibri" w:eastAsia="Calibri" w:hAnsi="Calibri" w:cs="Calibri"/>
          <w:b/>
        </w:rPr>
        <w:t xml:space="preserve"> </w:t>
      </w:r>
      <w:r w:rsidRPr="005A4713">
        <w:rPr>
          <w:rFonts w:ascii="Calibri" w:eastAsia="Calibri" w:hAnsi="Calibri" w:cs="Calibri"/>
        </w:rPr>
        <w:t xml:space="preserve">od </w:t>
      </w:r>
      <w:r w:rsidR="005A4713">
        <w:rPr>
          <w:rFonts w:ascii="Calibri" w:eastAsia="Calibri" w:hAnsi="Calibri" w:cs="Calibri"/>
        </w:rPr>
        <w:t>3,89 %</w:t>
      </w:r>
      <w:r w:rsidRPr="005A4713">
        <w:rPr>
          <w:rFonts w:ascii="Calibri" w:eastAsia="Calibri" w:hAnsi="Calibri" w:cs="Calibri"/>
        </w:rPr>
        <w:t xml:space="preserve"> %, a kod izvanrednih </w:t>
      </w:r>
      <w:r w:rsidR="005A4713">
        <w:rPr>
          <w:rFonts w:ascii="Calibri" w:eastAsia="Calibri" w:hAnsi="Calibri" w:cs="Calibri"/>
          <w:b/>
        </w:rPr>
        <w:t>povećanje</w:t>
      </w:r>
      <w:r w:rsidRPr="005A4713">
        <w:rPr>
          <w:rFonts w:ascii="Calibri" w:eastAsia="Calibri" w:hAnsi="Calibri" w:cs="Calibri"/>
        </w:rPr>
        <w:t xml:space="preserve"> od </w:t>
      </w:r>
      <w:r w:rsidR="005A4713">
        <w:rPr>
          <w:rFonts w:ascii="Calibri" w:eastAsia="Calibri" w:hAnsi="Calibri" w:cs="Calibri"/>
        </w:rPr>
        <w:t>1,62</w:t>
      </w:r>
      <w:r w:rsidRPr="005A4713">
        <w:rPr>
          <w:rFonts w:ascii="Calibri" w:eastAsia="Calibri" w:hAnsi="Calibri" w:cs="Calibri"/>
        </w:rPr>
        <w:t xml:space="preserve"> % u odnosu na prethodnu akademsku godinu. </w:t>
      </w:r>
    </w:p>
    <w:p w14:paraId="600998D7" w14:textId="77777777" w:rsidR="00B13F10" w:rsidRDefault="000362AE">
      <w:pPr>
        <w:spacing w:line="256" w:lineRule="auto"/>
        <w:rPr>
          <w:rFonts w:ascii="Calibri" w:eastAsia="Calibri" w:hAnsi="Calibri" w:cs="Calibri"/>
          <w:color w:val="000000"/>
        </w:rPr>
      </w:pPr>
      <w:r>
        <w:rPr>
          <w:rFonts w:ascii="Calibri" w:eastAsia="Calibri" w:hAnsi="Calibri" w:cs="Calibri"/>
          <w:color w:val="000000"/>
        </w:rPr>
        <w:t>Mjere za poboljšanje:</w:t>
      </w:r>
    </w:p>
    <w:p w14:paraId="6B39587A" w14:textId="5BBC7DFA" w:rsidR="00B13F10" w:rsidRDefault="005A4713">
      <w:pPr>
        <w:numPr>
          <w:ilvl w:val="0"/>
          <w:numId w:val="3"/>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P</w:t>
      </w:r>
      <w:r w:rsidR="000362AE">
        <w:rPr>
          <w:rFonts w:ascii="Calibri" w:eastAsia="Calibri" w:hAnsi="Calibri" w:cs="Calibri"/>
          <w:color w:val="000000"/>
        </w:rPr>
        <w:t xml:space="preserve">rovodi se niz aktivnosti </w:t>
      </w:r>
      <w:r w:rsidR="00EE3EAC">
        <w:rPr>
          <w:rFonts w:ascii="Calibri" w:eastAsia="Calibri" w:hAnsi="Calibri" w:cs="Calibri"/>
          <w:color w:val="000000"/>
        </w:rPr>
        <w:t>za</w:t>
      </w:r>
      <w:r w:rsidR="000362AE">
        <w:rPr>
          <w:rFonts w:ascii="Calibri" w:eastAsia="Calibri" w:hAnsi="Calibri" w:cs="Calibri"/>
          <w:color w:val="000000"/>
        </w:rPr>
        <w:t xml:space="preserve"> povećanj</w:t>
      </w:r>
      <w:r w:rsidR="00EE3EAC">
        <w:rPr>
          <w:rFonts w:ascii="Calibri" w:eastAsia="Calibri" w:hAnsi="Calibri" w:cs="Calibri"/>
          <w:color w:val="000000"/>
        </w:rPr>
        <w:t>e</w:t>
      </w:r>
      <w:r w:rsidR="000362AE">
        <w:rPr>
          <w:rFonts w:ascii="Calibri" w:eastAsia="Calibri" w:hAnsi="Calibri" w:cs="Calibri"/>
          <w:color w:val="000000"/>
        </w:rPr>
        <w:t xml:space="preserve"> informiranosti budućih studenata/studentica o studijskim programima i o svim mogućnostima za vrijeme studiranja u okviru Sveučilišta u Splitu</w:t>
      </w:r>
      <w:r w:rsidR="00EE3EAC">
        <w:rPr>
          <w:rFonts w:ascii="Calibri" w:eastAsia="Calibri" w:hAnsi="Calibri" w:cs="Calibri"/>
          <w:color w:val="000000"/>
        </w:rPr>
        <w:t xml:space="preserve"> koje je potrebno i dalje provoditi.</w:t>
      </w:r>
      <w:r w:rsidR="000362AE">
        <w:rPr>
          <w:rFonts w:ascii="Calibri" w:eastAsia="Calibri" w:hAnsi="Calibri" w:cs="Calibri"/>
          <w:color w:val="000000"/>
        </w:rPr>
        <w:t xml:space="preserve"> Potrebno je redovito prikupljati podatke o mogućnostima zapošljavanja i o tome </w:t>
      </w:r>
      <w:r w:rsidR="00EE3EAC">
        <w:rPr>
          <w:rFonts w:ascii="Calibri" w:eastAsia="Calibri" w:hAnsi="Calibri" w:cs="Calibri"/>
          <w:color w:val="000000"/>
        </w:rPr>
        <w:t>i</w:t>
      </w:r>
      <w:r w:rsidR="000362AE">
        <w:rPr>
          <w:rFonts w:ascii="Calibri" w:eastAsia="Calibri" w:hAnsi="Calibri" w:cs="Calibri"/>
          <w:color w:val="000000"/>
        </w:rPr>
        <w:t>nformirati buduće studente/studentice</w:t>
      </w:r>
      <w:r>
        <w:rPr>
          <w:rFonts w:ascii="Calibri" w:eastAsia="Calibri" w:hAnsi="Calibri" w:cs="Calibri"/>
          <w:color w:val="000000"/>
        </w:rPr>
        <w:t>.</w:t>
      </w:r>
    </w:p>
    <w:p w14:paraId="12044180" w14:textId="7F2E0105" w:rsidR="00B13F10" w:rsidRDefault="005A4713">
      <w:pPr>
        <w:numPr>
          <w:ilvl w:val="0"/>
          <w:numId w:val="3"/>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I</w:t>
      </w:r>
      <w:r w:rsidR="000362AE">
        <w:rPr>
          <w:rFonts w:ascii="Calibri" w:eastAsia="Calibri" w:hAnsi="Calibri" w:cs="Calibri"/>
          <w:color w:val="000000"/>
        </w:rPr>
        <w:t>skoristiti rezultate svih institucionalnih anketa (sveučilišnih, pojedinačnih na sastavnicama) kao izravne pokazatelje na koji je način potrebno djelovati da bi se povećala uspješnost studiranja.</w:t>
      </w:r>
    </w:p>
    <w:p w14:paraId="485184AC" w14:textId="0AAA37AB" w:rsidR="00B13F10" w:rsidRDefault="005A4713">
      <w:pPr>
        <w:numPr>
          <w:ilvl w:val="0"/>
          <w:numId w:val="3"/>
        </w:numPr>
        <w:tabs>
          <w:tab w:val="left" w:pos="720"/>
        </w:tabs>
        <w:spacing w:line="256" w:lineRule="auto"/>
        <w:ind w:left="720" w:hanging="360"/>
        <w:jc w:val="both"/>
        <w:rPr>
          <w:rFonts w:ascii="Calibri" w:eastAsia="Calibri" w:hAnsi="Calibri" w:cs="Calibri"/>
          <w:color w:val="000000"/>
        </w:rPr>
      </w:pPr>
      <w:r>
        <w:rPr>
          <w:rFonts w:ascii="Calibri" w:eastAsia="Calibri" w:hAnsi="Calibri" w:cs="Calibri"/>
          <w:color w:val="000000"/>
        </w:rPr>
        <w:t>P</w:t>
      </w:r>
      <w:r w:rsidR="000362AE">
        <w:rPr>
          <w:rFonts w:ascii="Calibri" w:eastAsia="Calibri" w:hAnsi="Calibri" w:cs="Calibri"/>
          <w:color w:val="000000"/>
        </w:rPr>
        <w:t xml:space="preserve">rovesti analize uspješnosti studiranja na sastavnicama. Posebno pokušati istražiti razloge većeg postotka studenata/studentica koji u akademskoj godini ostvaruju 0-30 ECTS bodova (sličan je postotak i kod prvih godina i kod ukupno upisanih studenata).  </w:t>
      </w:r>
    </w:p>
    <w:p w14:paraId="7A5B84A9" w14:textId="77777777" w:rsidR="00B13F10" w:rsidRDefault="00B13F10">
      <w:pPr>
        <w:spacing w:after="0" w:line="240" w:lineRule="auto"/>
        <w:rPr>
          <w:rFonts w:ascii="Times New Roman" w:eastAsia="Times New Roman" w:hAnsi="Times New Roman" w:cs="Times New Roman"/>
          <w:sz w:val="24"/>
        </w:rPr>
      </w:pPr>
    </w:p>
    <w:p w14:paraId="23FD40DB" w14:textId="77777777" w:rsidR="00B13F10" w:rsidRDefault="00B13F10">
      <w:pPr>
        <w:spacing w:after="0" w:line="240" w:lineRule="auto"/>
        <w:rPr>
          <w:rFonts w:ascii="Calibri" w:eastAsia="Calibri" w:hAnsi="Calibri" w:cs="Calibri"/>
          <w:sz w:val="24"/>
        </w:rPr>
      </w:pPr>
    </w:p>
    <w:p w14:paraId="45ADD5F8" w14:textId="77777777" w:rsidR="00B13F10" w:rsidRDefault="00B13F10">
      <w:pPr>
        <w:spacing w:after="0" w:line="240" w:lineRule="auto"/>
        <w:rPr>
          <w:rFonts w:ascii="Calibri" w:eastAsia="Calibri" w:hAnsi="Calibri" w:cs="Calibri"/>
        </w:rPr>
      </w:pPr>
    </w:p>
    <w:p w14:paraId="38F65EB7" w14:textId="77777777" w:rsidR="00B13F10" w:rsidRDefault="00B13F10">
      <w:pPr>
        <w:spacing w:after="0" w:line="240" w:lineRule="auto"/>
        <w:jc w:val="both"/>
        <w:rPr>
          <w:rFonts w:ascii="Calibri" w:eastAsia="Calibri" w:hAnsi="Calibri" w:cs="Calibri"/>
          <w:color w:val="FF0000"/>
          <w:sz w:val="24"/>
        </w:rPr>
      </w:pPr>
    </w:p>
    <w:sectPr w:rsidR="00B13F10" w:rsidSect="00D2757D">
      <w:footerReference w:type="default" r:id="rId77"/>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972823" w14:textId="77777777" w:rsidR="00E4578F" w:rsidRDefault="00E4578F" w:rsidP="003C3058">
      <w:pPr>
        <w:spacing w:after="0" w:line="240" w:lineRule="auto"/>
      </w:pPr>
      <w:r>
        <w:separator/>
      </w:r>
    </w:p>
  </w:endnote>
  <w:endnote w:type="continuationSeparator" w:id="0">
    <w:p w14:paraId="79A07A73" w14:textId="77777777" w:rsidR="00E4578F" w:rsidRDefault="00E4578F" w:rsidP="003C30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3010231"/>
      <w:docPartObj>
        <w:docPartGallery w:val="Page Numbers (Bottom of Page)"/>
        <w:docPartUnique/>
      </w:docPartObj>
    </w:sdtPr>
    <w:sdtEndPr/>
    <w:sdtContent>
      <w:p w14:paraId="0D979477" w14:textId="30753532" w:rsidR="00AD4ED8" w:rsidRDefault="00AD4ED8">
        <w:pPr>
          <w:pStyle w:val="Footer"/>
          <w:jc w:val="right"/>
        </w:pPr>
        <w:r>
          <w:fldChar w:fldCharType="begin"/>
        </w:r>
        <w:r>
          <w:instrText>PAGE   \* MERGEFORMAT</w:instrText>
        </w:r>
        <w:r>
          <w:fldChar w:fldCharType="separate"/>
        </w:r>
        <w:r w:rsidR="00E139DC">
          <w:rPr>
            <w:noProof/>
          </w:rPr>
          <w:t>2</w:t>
        </w:r>
        <w:r>
          <w:fldChar w:fldCharType="end"/>
        </w:r>
      </w:p>
    </w:sdtContent>
  </w:sdt>
  <w:p w14:paraId="3FC34755" w14:textId="77777777" w:rsidR="00AD4ED8" w:rsidRDefault="00AD4ED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F96A73" w14:textId="77777777" w:rsidR="00E4578F" w:rsidRDefault="00E4578F" w:rsidP="003C3058">
      <w:pPr>
        <w:spacing w:after="0" w:line="240" w:lineRule="auto"/>
      </w:pPr>
      <w:r>
        <w:separator/>
      </w:r>
    </w:p>
  </w:footnote>
  <w:footnote w:type="continuationSeparator" w:id="0">
    <w:p w14:paraId="13DC2A5E" w14:textId="77777777" w:rsidR="00E4578F" w:rsidRDefault="00E4578F" w:rsidP="003C3058">
      <w:pPr>
        <w:spacing w:after="0" w:line="240" w:lineRule="auto"/>
      </w:pPr>
      <w:r>
        <w:continuationSeparator/>
      </w:r>
    </w:p>
  </w:footnote>
  <w:footnote w:id="1">
    <w:p w14:paraId="698C64EF" w14:textId="4AAB80D5" w:rsidR="00AD4ED8" w:rsidRPr="003C3058" w:rsidRDefault="00AD4ED8" w:rsidP="003C3058">
      <w:pPr>
        <w:pStyle w:val="FootnoteText"/>
        <w:jc w:val="both"/>
      </w:pPr>
      <w:r>
        <w:rPr>
          <w:rStyle w:val="FootnoteReference"/>
        </w:rPr>
        <w:footnoteRef/>
      </w:r>
      <w:r>
        <w:t xml:space="preserve"> IDS je postupak stjecanja doktorata izvan doktorskog studija sukladno čl. 58 Pravilnika o sveučilišnim poslijediplomskim studijima i postupku stjecanja doktorata znanosti Medicinskog fakulteta u Splitu, a TKMZ se odnosi na Temeljne i kliničke medicinske znanosti, studij za koji Medicinski fakultet više nema dopusnicu ali još ima starih upisanih studenata.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FF350F"/>
    <w:multiLevelType w:val="multilevel"/>
    <w:tmpl w:val="77B283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24DD7C88"/>
    <w:multiLevelType w:val="multilevel"/>
    <w:tmpl w:val="8FBA58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59A975B2"/>
    <w:multiLevelType w:val="multilevel"/>
    <w:tmpl w:val="08D8C7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3F10"/>
    <w:rsid w:val="00017115"/>
    <w:rsid w:val="00020073"/>
    <w:rsid w:val="00027B65"/>
    <w:rsid w:val="000362AE"/>
    <w:rsid w:val="00055C1B"/>
    <w:rsid w:val="000633A9"/>
    <w:rsid w:val="000641C4"/>
    <w:rsid w:val="00077905"/>
    <w:rsid w:val="0009082D"/>
    <w:rsid w:val="00104CF5"/>
    <w:rsid w:val="001108A2"/>
    <w:rsid w:val="00115D98"/>
    <w:rsid w:val="0013129F"/>
    <w:rsid w:val="00133F00"/>
    <w:rsid w:val="00175B16"/>
    <w:rsid w:val="001811B8"/>
    <w:rsid w:val="001819BB"/>
    <w:rsid w:val="001F4255"/>
    <w:rsid w:val="00210301"/>
    <w:rsid w:val="002243BC"/>
    <w:rsid w:val="00285A7F"/>
    <w:rsid w:val="002968CF"/>
    <w:rsid w:val="002C4A4A"/>
    <w:rsid w:val="003016C6"/>
    <w:rsid w:val="00313A53"/>
    <w:rsid w:val="00316BA7"/>
    <w:rsid w:val="00323A6C"/>
    <w:rsid w:val="0032486A"/>
    <w:rsid w:val="003B6680"/>
    <w:rsid w:val="003C3058"/>
    <w:rsid w:val="003F7EE9"/>
    <w:rsid w:val="00400059"/>
    <w:rsid w:val="004065A4"/>
    <w:rsid w:val="00407D49"/>
    <w:rsid w:val="00443C47"/>
    <w:rsid w:val="00494B4A"/>
    <w:rsid w:val="004A503C"/>
    <w:rsid w:val="004B3563"/>
    <w:rsid w:val="004B71BB"/>
    <w:rsid w:val="004D03B2"/>
    <w:rsid w:val="0053479C"/>
    <w:rsid w:val="00577AC6"/>
    <w:rsid w:val="005A4713"/>
    <w:rsid w:val="005E2FFC"/>
    <w:rsid w:val="006430A6"/>
    <w:rsid w:val="00651E29"/>
    <w:rsid w:val="00652363"/>
    <w:rsid w:val="006539B9"/>
    <w:rsid w:val="00704BCF"/>
    <w:rsid w:val="007374A6"/>
    <w:rsid w:val="00787967"/>
    <w:rsid w:val="007B3C7A"/>
    <w:rsid w:val="007D78D1"/>
    <w:rsid w:val="007F30FE"/>
    <w:rsid w:val="0080033F"/>
    <w:rsid w:val="00810E5F"/>
    <w:rsid w:val="0084422B"/>
    <w:rsid w:val="00865701"/>
    <w:rsid w:val="00871D0F"/>
    <w:rsid w:val="00927356"/>
    <w:rsid w:val="009329F4"/>
    <w:rsid w:val="009460DA"/>
    <w:rsid w:val="00986CDB"/>
    <w:rsid w:val="009C79A8"/>
    <w:rsid w:val="00A14F52"/>
    <w:rsid w:val="00A234EB"/>
    <w:rsid w:val="00A64F64"/>
    <w:rsid w:val="00A902E1"/>
    <w:rsid w:val="00A960F9"/>
    <w:rsid w:val="00AA27CE"/>
    <w:rsid w:val="00AA68A0"/>
    <w:rsid w:val="00AB15FD"/>
    <w:rsid w:val="00AD4ED8"/>
    <w:rsid w:val="00AE6D10"/>
    <w:rsid w:val="00AF15B9"/>
    <w:rsid w:val="00B038C2"/>
    <w:rsid w:val="00B13F10"/>
    <w:rsid w:val="00B575F9"/>
    <w:rsid w:val="00B97B4F"/>
    <w:rsid w:val="00BB0425"/>
    <w:rsid w:val="00BD13D0"/>
    <w:rsid w:val="00C03BB5"/>
    <w:rsid w:val="00C15A0D"/>
    <w:rsid w:val="00C26BD5"/>
    <w:rsid w:val="00C5373A"/>
    <w:rsid w:val="00C9760E"/>
    <w:rsid w:val="00CC7C81"/>
    <w:rsid w:val="00CE74EA"/>
    <w:rsid w:val="00CF5495"/>
    <w:rsid w:val="00D013D7"/>
    <w:rsid w:val="00D241E2"/>
    <w:rsid w:val="00D2757D"/>
    <w:rsid w:val="00D4573B"/>
    <w:rsid w:val="00D80B29"/>
    <w:rsid w:val="00D86281"/>
    <w:rsid w:val="00DF3690"/>
    <w:rsid w:val="00E012C4"/>
    <w:rsid w:val="00E067C9"/>
    <w:rsid w:val="00E139DC"/>
    <w:rsid w:val="00E1710F"/>
    <w:rsid w:val="00E17FBA"/>
    <w:rsid w:val="00E4578F"/>
    <w:rsid w:val="00E5451F"/>
    <w:rsid w:val="00EB05D2"/>
    <w:rsid w:val="00EB1CE9"/>
    <w:rsid w:val="00ED5981"/>
    <w:rsid w:val="00EE143E"/>
    <w:rsid w:val="00EE3EAC"/>
    <w:rsid w:val="00F03B29"/>
    <w:rsid w:val="00F3599F"/>
    <w:rsid w:val="00F42878"/>
    <w:rsid w:val="00F46B2A"/>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4DD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5373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B71B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460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GridTable4Accent5">
    <w:name w:val="Grid Table 4 Accent 5"/>
    <w:basedOn w:val="TableNormal"/>
    <w:uiPriority w:val="49"/>
    <w:rsid w:val="00EE143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CommentReference">
    <w:name w:val="annotation reference"/>
    <w:basedOn w:val="DefaultParagraphFont"/>
    <w:uiPriority w:val="99"/>
    <w:semiHidden/>
    <w:unhideWhenUsed/>
    <w:rsid w:val="00C5373A"/>
    <w:rPr>
      <w:sz w:val="16"/>
      <w:szCs w:val="16"/>
    </w:rPr>
  </w:style>
  <w:style w:type="paragraph" w:styleId="CommentText">
    <w:name w:val="annotation text"/>
    <w:basedOn w:val="Normal"/>
    <w:link w:val="CommentTextChar"/>
    <w:uiPriority w:val="99"/>
    <w:semiHidden/>
    <w:unhideWhenUsed/>
    <w:rsid w:val="00C5373A"/>
    <w:pPr>
      <w:spacing w:line="240" w:lineRule="auto"/>
    </w:pPr>
    <w:rPr>
      <w:sz w:val="20"/>
      <w:szCs w:val="20"/>
    </w:rPr>
  </w:style>
  <w:style w:type="character" w:customStyle="1" w:styleId="CommentTextChar">
    <w:name w:val="Comment Text Char"/>
    <w:basedOn w:val="DefaultParagraphFont"/>
    <w:link w:val="CommentText"/>
    <w:uiPriority w:val="99"/>
    <w:semiHidden/>
    <w:rsid w:val="00C5373A"/>
    <w:rPr>
      <w:sz w:val="20"/>
      <w:szCs w:val="20"/>
    </w:rPr>
  </w:style>
  <w:style w:type="paragraph" w:styleId="CommentSubject">
    <w:name w:val="annotation subject"/>
    <w:basedOn w:val="CommentText"/>
    <w:next w:val="CommentText"/>
    <w:link w:val="CommentSubjectChar"/>
    <w:uiPriority w:val="99"/>
    <w:semiHidden/>
    <w:unhideWhenUsed/>
    <w:rsid w:val="00C5373A"/>
    <w:rPr>
      <w:b/>
      <w:bCs/>
    </w:rPr>
  </w:style>
  <w:style w:type="character" w:customStyle="1" w:styleId="CommentSubjectChar">
    <w:name w:val="Comment Subject Char"/>
    <w:basedOn w:val="CommentTextChar"/>
    <w:link w:val="CommentSubject"/>
    <w:uiPriority w:val="99"/>
    <w:semiHidden/>
    <w:rsid w:val="00C5373A"/>
    <w:rPr>
      <w:b/>
      <w:bCs/>
      <w:sz w:val="20"/>
      <w:szCs w:val="20"/>
    </w:rPr>
  </w:style>
  <w:style w:type="paragraph" w:styleId="BalloonText">
    <w:name w:val="Balloon Text"/>
    <w:basedOn w:val="Normal"/>
    <w:link w:val="BalloonTextChar"/>
    <w:uiPriority w:val="99"/>
    <w:semiHidden/>
    <w:unhideWhenUsed/>
    <w:rsid w:val="00C5373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5373A"/>
    <w:rPr>
      <w:rFonts w:ascii="Segoe UI" w:hAnsi="Segoe UI" w:cs="Segoe UI"/>
      <w:sz w:val="18"/>
      <w:szCs w:val="18"/>
    </w:rPr>
  </w:style>
  <w:style w:type="character" w:customStyle="1" w:styleId="Heading1Char">
    <w:name w:val="Heading 1 Char"/>
    <w:basedOn w:val="DefaultParagraphFont"/>
    <w:link w:val="Heading1"/>
    <w:uiPriority w:val="9"/>
    <w:rsid w:val="00C5373A"/>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uiPriority w:val="35"/>
    <w:unhideWhenUsed/>
    <w:qFormat/>
    <w:rsid w:val="002968CF"/>
    <w:pPr>
      <w:spacing w:after="200" w:line="240" w:lineRule="auto"/>
    </w:pPr>
    <w:rPr>
      <w:i/>
      <w:iCs/>
      <w:color w:val="44546A" w:themeColor="text2"/>
      <w:sz w:val="18"/>
      <w:szCs w:val="18"/>
    </w:rPr>
  </w:style>
  <w:style w:type="paragraph" w:styleId="FootnoteText">
    <w:name w:val="footnote text"/>
    <w:basedOn w:val="Normal"/>
    <w:link w:val="FootnoteTextChar"/>
    <w:uiPriority w:val="99"/>
    <w:semiHidden/>
    <w:unhideWhenUsed/>
    <w:rsid w:val="003C305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C3058"/>
    <w:rPr>
      <w:sz w:val="20"/>
      <w:szCs w:val="20"/>
    </w:rPr>
  </w:style>
  <w:style w:type="character" w:styleId="FootnoteReference">
    <w:name w:val="footnote reference"/>
    <w:basedOn w:val="DefaultParagraphFont"/>
    <w:uiPriority w:val="99"/>
    <w:semiHidden/>
    <w:unhideWhenUsed/>
    <w:rsid w:val="003C3058"/>
    <w:rPr>
      <w:vertAlign w:val="superscript"/>
    </w:rPr>
  </w:style>
  <w:style w:type="character" w:customStyle="1" w:styleId="Heading2Char">
    <w:name w:val="Heading 2 Char"/>
    <w:basedOn w:val="DefaultParagraphFont"/>
    <w:link w:val="Heading2"/>
    <w:uiPriority w:val="9"/>
    <w:rsid w:val="004B71B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460DA"/>
    <w:rPr>
      <w:rFonts w:asciiTheme="majorHAnsi" w:eastAsiaTheme="majorEastAsia" w:hAnsiTheme="majorHAnsi" w:cstheme="majorBidi"/>
      <w:color w:val="1F3763" w:themeColor="accent1" w:themeShade="7F"/>
      <w:sz w:val="24"/>
      <w:szCs w:val="24"/>
    </w:rPr>
  </w:style>
  <w:style w:type="paragraph" w:styleId="Header">
    <w:name w:val="header"/>
    <w:basedOn w:val="Normal"/>
    <w:link w:val="HeaderChar"/>
    <w:uiPriority w:val="99"/>
    <w:unhideWhenUsed/>
    <w:rsid w:val="00D2757D"/>
    <w:pPr>
      <w:tabs>
        <w:tab w:val="center" w:pos="4513"/>
        <w:tab w:val="right" w:pos="9026"/>
      </w:tabs>
      <w:spacing w:after="0" w:line="240" w:lineRule="auto"/>
    </w:pPr>
  </w:style>
  <w:style w:type="character" w:customStyle="1" w:styleId="HeaderChar">
    <w:name w:val="Header Char"/>
    <w:basedOn w:val="DefaultParagraphFont"/>
    <w:link w:val="Header"/>
    <w:uiPriority w:val="99"/>
    <w:rsid w:val="00D2757D"/>
  </w:style>
  <w:style w:type="paragraph" w:styleId="Footer">
    <w:name w:val="footer"/>
    <w:basedOn w:val="Normal"/>
    <w:link w:val="FooterChar"/>
    <w:uiPriority w:val="99"/>
    <w:unhideWhenUsed/>
    <w:rsid w:val="00D2757D"/>
    <w:pPr>
      <w:tabs>
        <w:tab w:val="center" w:pos="4513"/>
        <w:tab w:val="right" w:pos="9026"/>
      </w:tabs>
      <w:spacing w:after="0" w:line="240" w:lineRule="auto"/>
    </w:pPr>
  </w:style>
  <w:style w:type="character" w:customStyle="1" w:styleId="FooterChar">
    <w:name w:val="Footer Char"/>
    <w:basedOn w:val="DefaultParagraphFont"/>
    <w:link w:val="Footer"/>
    <w:uiPriority w:val="99"/>
    <w:rsid w:val="00D2757D"/>
  </w:style>
  <w:style w:type="paragraph" w:styleId="TOCHeading">
    <w:name w:val="TOC Heading"/>
    <w:basedOn w:val="Heading1"/>
    <w:next w:val="Normal"/>
    <w:uiPriority w:val="39"/>
    <w:unhideWhenUsed/>
    <w:qFormat/>
    <w:rsid w:val="00D2757D"/>
    <w:pPr>
      <w:outlineLvl w:val="9"/>
    </w:pPr>
    <w:rPr>
      <w:lang w:val="en-GB" w:eastAsia="en-GB"/>
    </w:rPr>
  </w:style>
  <w:style w:type="paragraph" w:styleId="TOC1">
    <w:name w:val="toc 1"/>
    <w:basedOn w:val="Normal"/>
    <w:next w:val="Normal"/>
    <w:autoRedefine/>
    <w:uiPriority w:val="39"/>
    <w:unhideWhenUsed/>
    <w:rsid w:val="00D2757D"/>
    <w:pPr>
      <w:spacing w:after="100"/>
    </w:pPr>
  </w:style>
  <w:style w:type="paragraph" w:styleId="TOC2">
    <w:name w:val="toc 2"/>
    <w:basedOn w:val="Normal"/>
    <w:next w:val="Normal"/>
    <w:autoRedefine/>
    <w:uiPriority w:val="39"/>
    <w:unhideWhenUsed/>
    <w:rsid w:val="00D2757D"/>
    <w:pPr>
      <w:spacing w:after="100"/>
      <w:ind w:left="220"/>
    </w:pPr>
  </w:style>
  <w:style w:type="paragraph" w:styleId="TOC3">
    <w:name w:val="toc 3"/>
    <w:basedOn w:val="Normal"/>
    <w:next w:val="Normal"/>
    <w:autoRedefine/>
    <w:uiPriority w:val="39"/>
    <w:unhideWhenUsed/>
    <w:rsid w:val="00D2757D"/>
    <w:pPr>
      <w:spacing w:after="100"/>
      <w:ind w:left="440"/>
    </w:pPr>
  </w:style>
  <w:style w:type="character" w:styleId="Hyperlink">
    <w:name w:val="Hyperlink"/>
    <w:basedOn w:val="DefaultParagraphFont"/>
    <w:uiPriority w:val="99"/>
    <w:unhideWhenUsed/>
    <w:rsid w:val="00D2757D"/>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hr-HR" w:eastAsia="hr-H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5373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B71B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460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GridTable4Accent5">
    <w:name w:val="Grid Table 4 Accent 5"/>
    <w:basedOn w:val="TableNormal"/>
    <w:uiPriority w:val="49"/>
    <w:rsid w:val="00EE143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CommentReference">
    <w:name w:val="annotation reference"/>
    <w:basedOn w:val="DefaultParagraphFont"/>
    <w:uiPriority w:val="99"/>
    <w:semiHidden/>
    <w:unhideWhenUsed/>
    <w:rsid w:val="00C5373A"/>
    <w:rPr>
      <w:sz w:val="16"/>
      <w:szCs w:val="16"/>
    </w:rPr>
  </w:style>
  <w:style w:type="paragraph" w:styleId="CommentText">
    <w:name w:val="annotation text"/>
    <w:basedOn w:val="Normal"/>
    <w:link w:val="CommentTextChar"/>
    <w:uiPriority w:val="99"/>
    <w:semiHidden/>
    <w:unhideWhenUsed/>
    <w:rsid w:val="00C5373A"/>
    <w:pPr>
      <w:spacing w:line="240" w:lineRule="auto"/>
    </w:pPr>
    <w:rPr>
      <w:sz w:val="20"/>
      <w:szCs w:val="20"/>
    </w:rPr>
  </w:style>
  <w:style w:type="character" w:customStyle="1" w:styleId="CommentTextChar">
    <w:name w:val="Comment Text Char"/>
    <w:basedOn w:val="DefaultParagraphFont"/>
    <w:link w:val="CommentText"/>
    <w:uiPriority w:val="99"/>
    <w:semiHidden/>
    <w:rsid w:val="00C5373A"/>
    <w:rPr>
      <w:sz w:val="20"/>
      <w:szCs w:val="20"/>
    </w:rPr>
  </w:style>
  <w:style w:type="paragraph" w:styleId="CommentSubject">
    <w:name w:val="annotation subject"/>
    <w:basedOn w:val="CommentText"/>
    <w:next w:val="CommentText"/>
    <w:link w:val="CommentSubjectChar"/>
    <w:uiPriority w:val="99"/>
    <w:semiHidden/>
    <w:unhideWhenUsed/>
    <w:rsid w:val="00C5373A"/>
    <w:rPr>
      <w:b/>
      <w:bCs/>
    </w:rPr>
  </w:style>
  <w:style w:type="character" w:customStyle="1" w:styleId="CommentSubjectChar">
    <w:name w:val="Comment Subject Char"/>
    <w:basedOn w:val="CommentTextChar"/>
    <w:link w:val="CommentSubject"/>
    <w:uiPriority w:val="99"/>
    <w:semiHidden/>
    <w:rsid w:val="00C5373A"/>
    <w:rPr>
      <w:b/>
      <w:bCs/>
      <w:sz w:val="20"/>
      <w:szCs w:val="20"/>
    </w:rPr>
  </w:style>
  <w:style w:type="paragraph" w:styleId="BalloonText">
    <w:name w:val="Balloon Text"/>
    <w:basedOn w:val="Normal"/>
    <w:link w:val="BalloonTextChar"/>
    <w:uiPriority w:val="99"/>
    <w:semiHidden/>
    <w:unhideWhenUsed/>
    <w:rsid w:val="00C5373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5373A"/>
    <w:rPr>
      <w:rFonts w:ascii="Segoe UI" w:hAnsi="Segoe UI" w:cs="Segoe UI"/>
      <w:sz w:val="18"/>
      <w:szCs w:val="18"/>
    </w:rPr>
  </w:style>
  <w:style w:type="character" w:customStyle="1" w:styleId="Heading1Char">
    <w:name w:val="Heading 1 Char"/>
    <w:basedOn w:val="DefaultParagraphFont"/>
    <w:link w:val="Heading1"/>
    <w:uiPriority w:val="9"/>
    <w:rsid w:val="00C5373A"/>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uiPriority w:val="35"/>
    <w:unhideWhenUsed/>
    <w:qFormat/>
    <w:rsid w:val="002968CF"/>
    <w:pPr>
      <w:spacing w:after="200" w:line="240" w:lineRule="auto"/>
    </w:pPr>
    <w:rPr>
      <w:i/>
      <w:iCs/>
      <w:color w:val="44546A" w:themeColor="text2"/>
      <w:sz w:val="18"/>
      <w:szCs w:val="18"/>
    </w:rPr>
  </w:style>
  <w:style w:type="paragraph" w:styleId="FootnoteText">
    <w:name w:val="footnote text"/>
    <w:basedOn w:val="Normal"/>
    <w:link w:val="FootnoteTextChar"/>
    <w:uiPriority w:val="99"/>
    <w:semiHidden/>
    <w:unhideWhenUsed/>
    <w:rsid w:val="003C305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C3058"/>
    <w:rPr>
      <w:sz w:val="20"/>
      <w:szCs w:val="20"/>
    </w:rPr>
  </w:style>
  <w:style w:type="character" w:styleId="FootnoteReference">
    <w:name w:val="footnote reference"/>
    <w:basedOn w:val="DefaultParagraphFont"/>
    <w:uiPriority w:val="99"/>
    <w:semiHidden/>
    <w:unhideWhenUsed/>
    <w:rsid w:val="003C3058"/>
    <w:rPr>
      <w:vertAlign w:val="superscript"/>
    </w:rPr>
  </w:style>
  <w:style w:type="character" w:customStyle="1" w:styleId="Heading2Char">
    <w:name w:val="Heading 2 Char"/>
    <w:basedOn w:val="DefaultParagraphFont"/>
    <w:link w:val="Heading2"/>
    <w:uiPriority w:val="9"/>
    <w:rsid w:val="004B71B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460DA"/>
    <w:rPr>
      <w:rFonts w:asciiTheme="majorHAnsi" w:eastAsiaTheme="majorEastAsia" w:hAnsiTheme="majorHAnsi" w:cstheme="majorBidi"/>
      <w:color w:val="1F3763" w:themeColor="accent1" w:themeShade="7F"/>
      <w:sz w:val="24"/>
      <w:szCs w:val="24"/>
    </w:rPr>
  </w:style>
  <w:style w:type="paragraph" w:styleId="Header">
    <w:name w:val="header"/>
    <w:basedOn w:val="Normal"/>
    <w:link w:val="HeaderChar"/>
    <w:uiPriority w:val="99"/>
    <w:unhideWhenUsed/>
    <w:rsid w:val="00D2757D"/>
    <w:pPr>
      <w:tabs>
        <w:tab w:val="center" w:pos="4513"/>
        <w:tab w:val="right" w:pos="9026"/>
      </w:tabs>
      <w:spacing w:after="0" w:line="240" w:lineRule="auto"/>
    </w:pPr>
  </w:style>
  <w:style w:type="character" w:customStyle="1" w:styleId="HeaderChar">
    <w:name w:val="Header Char"/>
    <w:basedOn w:val="DefaultParagraphFont"/>
    <w:link w:val="Header"/>
    <w:uiPriority w:val="99"/>
    <w:rsid w:val="00D2757D"/>
  </w:style>
  <w:style w:type="paragraph" w:styleId="Footer">
    <w:name w:val="footer"/>
    <w:basedOn w:val="Normal"/>
    <w:link w:val="FooterChar"/>
    <w:uiPriority w:val="99"/>
    <w:unhideWhenUsed/>
    <w:rsid w:val="00D2757D"/>
    <w:pPr>
      <w:tabs>
        <w:tab w:val="center" w:pos="4513"/>
        <w:tab w:val="right" w:pos="9026"/>
      </w:tabs>
      <w:spacing w:after="0" w:line="240" w:lineRule="auto"/>
    </w:pPr>
  </w:style>
  <w:style w:type="character" w:customStyle="1" w:styleId="FooterChar">
    <w:name w:val="Footer Char"/>
    <w:basedOn w:val="DefaultParagraphFont"/>
    <w:link w:val="Footer"/>
    <w:uiPriority w:val="99"/>
    <w:rsid w:val="00D2757D"/>
  </w:style>
  <w:style w:type="paragraph" w:styleId="TOCHeading">
    <w:name w:val="TOC Heading"/>
    <w:basedOn w:val="Heading1"/>
    <w:next w:val="Normal"/>
    <w:uiPriority w:val="39"/>
    <w:unhideWhenUsed/>
    <w:qFormat/>
    <w:rsid w:val="00D2757D"/>
    <w:pPr>
      <w:outlineLvl w:val="9"/>
    </w:pPr>
    <w:rPr>
      <w:lang w:val="en-GB" w:eastAsia="en-GB"/>
    </w:rPr>
  </w:style>
  <w:style w:type="paragraph" w:styleId="TOC1">
    <w:name w:val="toc 1"/>
    <w:basedOn w:val="Normal"/>
    <w:next w:val="Normal"/>
    <w:autoRedefine/>
    <w:uiPriority w:val="39"/>
    <w:unhideWhenUsed/>
    <w:rsid w:val="00D2757D"/>
    <w:pPr>
      <w:spacing w:after="100"/>
    </w:pPr>
  </w:style>
  <w:style w:type="paragraph" w:styleId="TOC2">
    <w:name w:val="toc 2"/>
    <w:basedOn w:val="Normal"/>
    <w:next w:val="Normal"/>
    <w:autoRedefine/>
    <w:uiPriority w:val="39"/>
    <w:unhideWhenUsed/>
    <w:rsid w:val="00D2757D"/>
    <w:pPr>
      <w:spacing w:after="100"/>
      <w:ind w:left="220"/>
    </w:pPr>
  </w:style>
  <w:style w:type="paragraph" w:styleId="TOC3">
    <w:name w:val="toc 3"/>
    <w:basedOn w:val="Normal"/>
    <w:next w:val="Normal"/>
    <w:autoRedefine/>
    <w:uiPriority w:val="39"/>
    <w:unhideWhenUsed/>
    <w:rsid w:val="00D2757D"/>
    <w:pPr>
      <w:spacing w:after="100"/>
      <w:ind w:left="440"/>
    </w:pPr>
  </w:style>
  <w:style w:type="character" w:styleId="Hyperlink">
    <w:name w:val="Hyperlink"/>
    <w:basedOn w:val="DefaultParagraphFont"/>
    <w:uiPriority w:val="99"/>
    <w:unhideWhenUsed/>
    <w:rsid w:val="00D2757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974965">
      <w:bodyDiv w:val="1"/>
      <w:marLeft w:val="0"/>
      <w:marRight w:val="0"/>
      <w:marTop w:val="0"/>
      <w:marBottom w:val="0"/>
      <w:divBdr>
        <w:top w:val="none" w:sz="0" w:space="0" w:color="auto"/>
        <w:left w:val="none" w:sz="0" w:space="0" w:color="auto"/>
        <w:bottom w:val="none" w:sz="0" w:space="0" w:color="auto"/>
        <w:right w:val="none" w:sz="0" w:space="0" w:color="auto"/>
      </w:divBdr>
    </w:div>
    <w:div w:id="140926510">
      <w:bodyDiv w:val="1"/>
      <w:marLeft w:val="0"/>
      <w:marRight w:val="0"/>
      <w:marTop w:val="0"/>
      <w:marBottom w:val="0"/>
      <w:divBdr>
        <w:top w:val="none" w:sz="0" w:space="0" w:color="auto"/>
        <w:left w:val="none" w:sz="0" w:space="0" w:color="auto"/>
        <w:bottom w:val="none" w:sz="0" w:space="0" w:color="auto"/>
        <w:right w:val="none" w:sz="0" w:space="0" w:color="auto"/>
      </w:divBdr>
    </w:div>
    <w:div w:id="159857978">
      <w:bodyDiv w:val="1"/>
      <w:marLeft w:val="0"/>
      <w:marRight w:val="0"/>
      <w:marTop w:val="0"/>
      <w:marBottom w:val="0"/>
      <w:divBdr>
        <w:top w:val="none" w:sz="0" w:space="0" w:color="auto"/>
        <w:left w:val="none" w:sz="0" w:space="0" w:color="auto"/>
        <w:bottom w:val="none" w:sz="0" w:space="0" w:color="auto"/>
        <w:right w:val="none" w:sz="0" w:space="0" w:color="auto"/>
      </w:divBdr>
    </w:div>
    <w:div w:id="275724046">
      <w:bodyDiv w:val="1"/>
      <w:marLeft w:val="0"/>
      <w:marRight w:val="0"/>
      <w:marTop w:val="0"/>
      <w:marBottom w:val="0"/>
      <w:divBdr>
        <w:top w:val="none" w:sz="0" w:space="0" w:color="auto"/>
        <w:left w:val="none" w:sz="0" w:space="0" w:color="auto"/>
        <w:bottom w:val="none" w:sz="0" w:space="0" w:color="auto"/>
        <w:right w:val="none" w:sz="0" w:space="0" w:color="auto"/>
      </w:divBdr>
    </w:div>
    <w:div w:id="381557885">
      <w:bodyDiv w:val="1"/>
      <w:marLeft w:val="0"/>
      <w:marRight w:val="0"/>
      <w:marTop w:val="0"/>
      <w:marBottom w:val="0"/>
      <w:divBdr>
        <w:top w:val="none" w:sz="0" w:space="0" w:color="auto"/>
        <w:left w:val="none" w:sz="0" w:space="0" w:color="auto"/>
        <w:bottom w:val="none" w:sz="0" w:space="0" w:color="auto"/>
        <w:right w:val="none" w:sz="0" w:space="0" w:color="auto"/>
      </w:divBdr>
    </w:div>
    <w:div w:id="626282976">
      <w:bodyDiv w:val="1"/>
      <w:marLeft w:val="0"/>
      <w:marRight w:val="0"/>
      <w:marTop w:val="0"/>
      <w:marBottom w:val="0"/>
      <w:divBdr>
        <w:top w:val="none" w:sz="0" w:space="0" w:color="auto"/>
        <w:left w:val="none" w:sz="0" w:space="0" w:color="auto"/>
        <w:bottom w:val="none" w:sz="0" w:space="0" w:color="auto"/>
        <w:right w:val="none" w:sz="0" w:space="0" w:color="auto"/>
      </w:divBdr>
    </w:div>
    <w:div w:id="989141454">
      <w:bodyDiv w:val="1"/>
      <w:marLeft w:val="0"/>
      <w:marRight w:val="0"/>
      <w:marTop w:val="0"/>
      <w:marBottom w:val="0"/>
      <w:divBdr>
        <w:top w:val="none" w:sz="0" w:space="0" w:color="auto"/>
        <w:left w:val="none" w:sz="0" w:space="0" w:color="auto"/>
        <w:bottom w:val="none" w:sz="0" w:space="0" w:color="auto"/>
        <w:right w:val="none" w:sz="0" w:space="0" w:color="auto"/>
      </w:divBdr>
    </w:div>
    <w:div w:id="1598176930">
      <w:bodyDiv w:val="1"/>
      <w:marLeft w:val="0"/>
      <w:marRight w:val="0"/>
      <w:marTop w:val="0"/>
      <w:marBottom w:val="0"/>
      <w:divBdr>
        <w:top w:val="none" w:sz="0" w:space="0" w:color="auto"/>
        <w:left w:val="none" w:sz="0" w:space="0" w:color="auto"/>
        <w:bottom w:val="none" w:sz="0" w:space="0" w:color="auto"/>
        <w:right w:val="none" w:sz="0" w:space="0" w:color="auto"/>
      </w:divBdr>
    </w:div>
    <w:div w:id="1965773094">
      <w:bodyDiv w:val="1"/>
      <w:marLeft w:val="0"/>
      <w:marRight w:val="0"/>
      <w:marTop w:val="0"/>
      <w:marBottom w:val="0"/>
      <w:divBdr>
        <w:top w:val="none" w:sz="0" w:space="0" w:color="auto"/>
        <w:left w:val="none" w:sz="0" w:space="0" w:color="auto"/>
        <w:bottom w:val="none" w:sz="0" w:space="0" w:color="auto"/>
        <w:right w:val="none" w:sz="0" w:space="0" w:color="auto"/>
      </w:divBdr>
    </w:div>
    <w:div w:id="1996567856">
      <w:bodyDiv w:val="1"/>
      <w:marLeft w:val="0"/>
      <w:marRight w:val="0"/>
      <w:marTop w:val="0"/>
      <w:marBottom w:val="0"/>
      <w:divBdr>
        <w:top w:val="none" w:sz="0" w:space="0" w:color="auto"/>
        <w:left w:val="none" w:sz="0" w:space="0" w:color="auto"/>
        <w:bottom w:val="none" w:sz="0" w:space="0" w:color="auto"/>
        <w:right w:val="none" w:sz="0" w:space="0" w:color="auto"/>
      </w:divBdr>
    </w:div>
    <w:div w:id="2086485902">
      <w:bodyDiv w:val="1"/>
      <w:marLeft w:val="0"/>
      <w:marRight w:val="0"/>
      <w:marTop w:val="0"/>
      <w:marBottom w:val="0"/>
      <w:divBdr>
        <w:top w:val="none" w:sz="0" w:space="0" w:color="auto"/>
        <w:left w:val="none" w:sz="0" w:space="0" w:color="auto"/>
        <w:bottom w:val="none" w:sz="0" w:space="0" w:color="auto"/>
        <w:right w:val="none" w:sz="0" w:space="0" w:color="auto"/>
      </w:divBdr>
    </w:div>
    <w:div w:id="20931604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9.xml"/><Relationship Id="rId21" Type="http://schemas.openxmlformats.org/officeDocument/2006/relationships/chart" Target="charts/chart6.xml"/><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image" Target="media/image33.emf"/><Relationship Id="rId68" Type="http://schemas.openxmlformats.org/officeDocument/2006/relationships/image" Target="media/image36.emf"/><Relationship Id="rId16" Type="http://schemas.openxmlformats.org/officeDocument/2006/relationships/chart" Target="charts/chart2.xml"/><Relationship Id="rId11" Type="http://schemas.openxmlformats.org/officeDocument/2006/relationships/chart" Target="charts/chart1.xml"/><Relationship Id="rId24" Type="http://schemas.openxmlformats.org/officeDocument/2006/relationships/image" Target="media/image8.png"/><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image" Target="media/image15.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image" Target="media/image28.emf"/><Relationship Id="rId66" Type="http://schemas.openxmlformats.org/officeDocument/2006/relationships/image" Target="media/image35.emf"/><Relationship Id="rId74" Type="http://schemas.openxmlformats.org/officeDocument/2006/relationships/image" Target="media/image39.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1.emf"/><Relationship Id="rId19" Type="http://schemas.openxmlformats.org/officeDocument/2006/relationships/chart" Target="charts/chart5.xml"/><Relationship Id="rId14" Type="http://schemas.openxmlformats.org/officeDocument/2006/relationships/image" Target="media/image5.emf"/><Relationship Id="rId22" Type="http://schemas.openxmlformats.org/officeDocument/2006/relationships/chart" Target="charts/chart7.xml"/><Relationship Id="rId27" Type="http://schemas.openxmlformats.org/officeDocument/2006/relationships/chart" Target="charts/chart10.xml"/><Relationship Id="rId30" Type="http://schemas.openxmlformats.org/officeDocument/2006/relationships/image" Target="media/image9.png"/><Relationship Id="rId35" Type="http://schemas.openxmlformats.org/officeDocument/2006/relationships/image" Target="media/image12.emf"/><Relationship Id="rId43" Type="http://schemas.openxmlformats.org/officeDocument/2006/relationships/chart" Target="charts/chart17.xml"/><Relationship Id="rId48" Type="http://schemas.openxmlformats.org/officeDocument/2006/relationships/chart" Target="charts/chart19.xml"/><Relationship Id="rId56" Type="http://schemas.openxmlformats.org/officeDocument/2006/relationships/image" Target="media/image26.emf"/><Relationship Id="rId64" Type="http://schemas.openxmlformats.org/officeDocument/2006/relationships/image" Target="media/image34.emf"/><Relationship Id="rId69" Type="http://schemas.openxmlformats.org/officeDocument/2006/relationships/chart" Target="charts/chart24.xml"/><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chart" Target="charts/chart3.xml"/><Relationship Id="rId25" Type="http://schemas.openxmlformats.org/officeDocument/2006/relationships/oleObject" Target="embeddings/oleObject1.bin"/><Relationship Id="rId33" Type="http://schemas.openxmlformats.org/officeDocument/2006/relationships/chart" Target="charts/chart14.xml"/><Relationship Id="rId38" Type="http://schemas.openxmlformats.org/officeDocument/2006/relationships/image" Target="media/image14.emf"/><Relationship Id="rId46" Type="http://schemas.openxmlformats.org/officeDocument/2006/relationships/chart" Target="charts/chart18.xml"/><Relationship Id="rId59" Type="http://schemas.openxmlformats.org/officeDocument/2006/relationships/image" Target="media/image29.emf"/><Relationship Id="rId67" Type="http://schemas.openxmlformats.org/officeDocument/2006/relationships/chart" Target="charts/chart23.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image" Target="media/image24.emf"/><Relationship Id="rId62" Type="http://schemas.openxmlformats.org/officeDocument/2006/relationships/image" Target="media/image32.emf"/><Relationship Id="rId70" Type="http://schemas.openxmlformats.org/officeDocument/2006/relationships/image" Target="media/image37.emf"/><Relationship Id="rId75" Type="http://schemas.openxmlformats.org/officeDocument/2006/relationships/chart" Target="charts/chart2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chart" Target="charts/chart8.xml"/><Relationship Id="rId28" Type="http://schemas.openxmlformats.org/officeDocument/2006/relationships/chart" Target="charts/chart11.xml"/><Relationship Id="rId36" Type="http://schemas.openxmlformats.org/officeDocument/2006/relationships/chart" Target="charts/chart15.xml"/><Relationship Id="rId49" Type="http://schemas.openxmlformats.org/officeDocument/2006/relationships/chart" Target="charts/chart20.xml"/><Relationship Id="rId57" Type="http://schemas.openxmlformats.org/officeDocument/2006/relationships/image" Target="media/image27.emf"/><Relationship Id="rId10" Type="http://schemas.openxmlformats.org/officeDocument/2006/relationships/image" Target="media/image2.emf"/><Relationship Id="rId31" Type="http://schemas.openxmlformats.org/officeDocument/2006/relationships/chart" Target="charts/chart13.xml"/><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30.emf"/><Relationship Id="rId65" Type="http://schemas.openxmlformats.org/officeDocument/2006/relationships/chart" Target="charts/chart22.xml"/><Relationship Id="rId73" Type="http://schemas.openxmlformats.org/officeDocument/2006/relationships/chart" Target="charts/chart26.xml"/><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chart" Target="charts/chart4.xml"/><Relationship Id="rId39" Type="http://schemas.openxmlformats.org/officeDocument/2006/relationships/chart" Target="charts/chart16.xml"/><Relationship Id="rId34" Type="http://schemas.openxmlformats.org/officeDocument/2006/relationships/image" Target="media/image11.emf"/><Relationship Id="rId50" Type="http://schemas.openxmlformats.org/officeDocument/2006/relationships/chart" Target="charts/chart21.xml"/><Relationship Id="rId55" Type="http://schemas.openxmlformats.org/officeDocument/2006/relationships/image" Target="media/image25.emf"/><Relationship Id="rId76"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chart" Target="charts/chart25.xml"/><Relationship Id="rId2" Type="http://schemas.openxmlformats.org/officeDocument/2006/relationships/numbering" Target="numbering.xml"/><Relationship Id="rId29" Type="http://schemas.openxmlformats.org/officeDocument/2006/relationships/chart" Target="charts/chart1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41C1-41EB-9D9F-774974DAA1C9}"/>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41C1-41EB-9D9F-774974DAA1C9}"/>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41C1-41EB-9D9F-774974DAA1C9}"/>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41C1-41EB-9D9F-774974DAA1C9}"/>
              </c:ext>
            </c:extLst>
          </c:dPt>
          <c:dPt>
            <c:idx val="4"/>
            <c:bubble3D val="0"/>
            <c:spPr>
              <a:solidFill>
                <a:schemeClr val="accent5"/>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9-41C1-41EB-9D9F-774974DAA1C9}"/>
              </c:ext>
            </c:extLst>
          </c:dPt>
          <c:dPt>
            <c:idx val="5"/>
            <c:bubble3D val="0"/>
            <c:spPr>
              <a:solidFill>
                <a:schemeClr val="accent6"/>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B-41C1-41EB-9D9F-774974DAA1C9}"/>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D-41C1-41EB-9D9F-774974DAA1C9}"/>
              </c:ext>
            </c:extLst>
          </c:dPt>
          <c:dLbls>
            <c:dLbl>
              <c:idx val="4"/>
              <c:layout>
                <c:manualLayout>
                  <c:x val="5.5362000204519889E-2"/>
                  <c:y val="0.16444054619754803"/>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1C1-41EB-9D9F-774974DAA1C9}"/>
                </c:ext>
              </c:extLst>
            </c:dLbl>
            <c:dLbl>
              <c:idx val="5"/>
              <c:layout>
                <c:manualLayout>
                  <c:x val="2.1761086682346484E-2"/>
                  <c:y val="0.22301923651948563"/>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1C1-41EB-9D9F-774974DAA1C9}"/>
                </c:ext>
              </c:extLst>
            </c:dLbl>
            <c:dLbl>
              <c:idx val="6"/>
              <c:layout>
                <c:manualLayout>
                  <c:x val="4.5495449432457306E-3"/>
                  <c:y val="7.1120502342270478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1C1-41EB-9D9F-774974DAA1C9}"/>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'Br. upisanih stu. po sastavnici'!$B$27:$H$27</c:f>
              <c:strCache>
                <c:ptCount val="7"/>
                <c:pt idx="0">
                  <c:v>Preddiplomski sveučilišni studij</c:v>
                </c:pt>
                <c:pt idx="1">
                  <c:v>Diplomski sveučilišni studij</c:v>
                </c:pt>
                <c:pt idx="2">
                  <c:v>Integrirani preddiplomski i diplomski sveučilišni  studij</c:v>
                </c:pt>
                <c:pt idx="3">
                  <c:v>Preddiplomski stručni studij</c:v>
                </c:pt>
                <c:pt idx="4">
                  <c:v>Diplomski specijalistički stručni studij</c:v>
                </c:pt>
                <c:pt idx="5">
                  <c:v>Poslijediplomski sveučilišni (doktorski) studij</c:v>
                </c:pt>
                <c:pt idx="6">
                  <c:v>Poslijediplomski specijalistički studij</c:v>
                </c:pt>
              </c:strCache>
            </c:strRef>
          </c:cat>
          <c:val>
            <c:numRef>
              <c:f>'Br. upisanih stu. po sastavnici'!$B$28:$H$28</c:f>
              <c:numCache>
                <c:formatCode>#,##0</c:formatCode>
                <c:ptCount val="7"/>
                <c:pt idx="0">
                  <c:v>6649</c:v>
                </c:pt>
                <c:pt idx="1">
                  <c:v>3001</c:v>
                </c:pt>
                <c:pt idx="2">
                  <c:v>3287</c:v>
                </c:pt>
                <c:pt idx="3">
                  <c:v>4034</c:v>
                </c:pt>
                <c:pt idx="4">
                  <c:v>1127</c:v>
                </c:pt>
                <c:pt idx="5">
                  <c:v>779</c:v>
                </c:pt>
                <c:pt idx="6">
                  <c:v>68</c:v>
                </c:pt>
              </c:numCache>
            </c:numRef>
          </c:val>
          <c:extLst xmlns:c16r2="http://schemas.microsoft.com/office/drawing/2015/06/chart">
            <c:ext xmlns:c16="http://schemas.microsoft.com/office/drawing/2014/chart" uri="{C3380CC4-5D6E-409C-BE32-E72D297353CC}">
              <c16:uniqueId val="{0000000E-41C1-41EB-9D9F-774974DAA1C9}"/>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9993114765979698E-2"/>
          <c:y val="9.4017094017094016E-2"/>
          <c:w val="0.58214042263122012"/>
          <c:h val="0.90598290598290598"/>
        </c:manualLayout>
      </c:layout>
      <c:pie3DChart>
        <c:varyColors val="1"/>
        <c:ser>
          <c:idx val="0"/>
          <c:order val="0"/>
          <c:tx>
            <c:strRef>
              <c:f>' Broj diplomiranih 2018_2019'!$J$51</c:f>
              <c:strCache>
                <c:ptCount val="1"/>
                <c:pt idx="0">
                  <c:v>2018./2019.</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132E-49D7-9392-7CBF653CB30D}"/>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132E-49D7-9392-7CBF653CB30D}"/>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132E-49D7-9392-7CBF653CB30D}"/>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 Broj diplomiranih 2018_2019'!$K$50:$M$50</c:f>
              <c:strCache>
                <c:ptCount val="3"/>
                <c:pt idx="0">
                  <c:v>Biomedicina i zdravstvo</c:v>
                </c:pt>
                <c:pt idx="1">
                  <c:v>STEM</c:v>
                </c:pt>
                <c:pt idx="2">
                  <c:v>Društvene,humanističke,umjetničko i interdiscip.</c:v>
                </c:pt>
              </c:strCache>
            </c:strRef>
          </c:cat>
          <c:val>
            <c:numRef>
              <c:f>' Broj diplomiranih 2018_2019'!$K$51:$M$51</c:f>
              <c:numCache>
                <c:formatCode>#,##0</c:formatCode>
                <c:ptCount val="3"/>
                <c:pt idx="0">
                  <c:v>289</c:v>
                </c:pt>
                <c:pt idx="1">
                  <c:v>1524</c:v>
                </c:pt>
                <c:pt idx="2">
                  <c:v>1988</c:v>
                </c:pt>
              </c:numCache>
            </c:numRef>
          </c:val>
          <c:extLst xmlns:c16r2="http://schemas.microsoft.com/office/drawing/2015/06/chart">
            <c:ext xmlns:c16="http://schemas.microsoft.com/office/drawing/2014/chart" uri="{C3380CC4-5D6E-409C-BE32-E72D297353CC}">
              <c16:uniqueId val="{00000006-132E-49D7-9392-7CBF653CB30D}"/>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62227245488119298"/>
          <c:y val="0.3221138703815869"/>
          <c:w val="0.36356825308340884"/>
          <c:h val="0.4839773874419542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317825896762903"/>
          <c:y val="6.7114093959731544E-2"/>
          <c:w val="0.77926618547681537"/>
          <c:h val="0.60034173580651407"/>
        </c:manualLayout>
      </c:layout>
      <c:barChart>
        <c:barDir val="bar"/>
        <c:grouping val="clustered"/>
        <c:varyColors val="0"/>
        <c:ser>
          <c:idx val="0"/>
          <c:order val="0"/>
          <c:tx>
            <c:strRef>
              <c:f>' Broj diplomiranih 2018_2019'!$K$50</c:f>
              <c:strCache>
                <c:ptCount val="1"/>
                <c:pt idx="0">
                  <c:v>Biomedicina i zdravstvo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 Broj diplomiranih 2018_2019'!$J$51:$J$54</c:f>
              <c:strCache>
                <c:ptCount val="4"/>
                <c:pt idx="0">
                  <c:v>2018./2019.</c:v>
                </c:pt>
                <c:pt idx="1">
                  <c:v>2017./2018.</c:v>
                </c:pt>
                <c:pt idx="2">
                  <c:v>2016./2017.</c:v>
                </c:pt>
                <c:pt idx="3">
                  <c:v>2015./2016.</c:v>
                </c:pt>
              </c:strCache>
            </c:strRef>
          </c:cat>
          <c:val>
            <c:numRef>
              <c:f>' Broj diplomiranih 2018_2019'!$K$51:$K$54</c:f>
              <c:numCache>
                <c:formatCode>#,##0</c:formatCode>
                <c:ptCount val="4"/>
                <c:pt idx="0">
                  <c:v>289</c:v>
                </c:pt>
                <c:pt idx="1">
                  <c:v>265</c:v>
                </c:pt>
                <c:pt idx="2">
                  <c:v>270</c:v>
                </c:pt>
                <c:pt idx="3">
                  <c:v>273</c:v>
                </c:pt>
              </c:numCache>
            </c:numRef>
          </c:val>
          <c:extLst xmlns:c16r2="http://schemas.microsoft.com/office/drawing/2015/06/chart">
            <c:ext xmlns:c16="http://schemas.microsoft.com/office/drawing/2014/chart" uri="{C3380CC4-5D6E-409C-BE32-E72D297353CC}">
              <c16:uniqueId val="{00000000-A585-4271-A47C-1267DE0D51E0}"/>
            </c:ext>
          </c:extLst>
        </c:ser>
        <c:ser>
          <c:idx val="1"/>
          <c:order val="1"/>
          <c:tx>
            <c:strRef>
              <c:f>' Broj diplomiranih 2018_2019'!$L$50</c:f>
              <c:strCache>
                <c:ptCount val="1"/>
                <c:pt idx="0">
                  <c:v>STEM</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 Broj diplomiranih 2018_2019'!$J$51:$J$54</c:f>
              <c:strCache>
                <c:ptCount val="4"/>
                <c:pt idx="0">
                  <c:v>2018./2019.</c:v>
                </c:pt>
                <c:pt idx="1">
                  <c:v>2017./2018.</c:v>
                </c:pt>
                <c:pt idx="2">
                  <c:v>2016./2017.</c:v>
                </c:pt>
                <c:pt idx="3">
                  <c:v>2015./2016.</c:v>
                </c:pt>
              </c:strCache>
            </c:strRef>
          </c:cat>
          <c:val>
            <c:numRef>
              <c:f>' Broj diplomiranih 2018_2019'!$L$51:$L$54</c:f>
              <c:numCache>
                <c:formatCode>#,##0</c:formatCode>
                <c:ptCount val="4"/>
                <c:pt idx="0">
                  <c:v>1524</c:v>
                </c:pt>
                <c:pt idx="1">
                  <c:v>1491</c:v>
                </c:pt>
                <c:pt idx="2">
                  <c:v>1549</c:v>
                </c:pt>
                <c:pt idx="3">
                  <c:v>1585</c:v>
                </c:pt>
              </c:numCache>
            </c:numRef>
          </c:val>
          <c:extLst xmlns:c16r2="http://schemas.microsoft.com/office/drawing/2015/06/chart">
            <c:ext xmlns:c16="http://schemas.microsoft.com/office/drawing/2014/chart" uri="{C3380CC4-5D6E-409C-BE32-E72D297353CC}">
              <c16:uniqueId val="{00000001-A585-4271-A47C-1267DE0D51E0}"/>
            </c:ext>
          </c:extLst>
        </c:ser>
        <c:ser>
          <c:idx val="2"/>
          <c:order val="2"/>
          <c:tx>
            <c:strRef>
              <c:f>' Broj diplomiranih 2018_2019'!$M$50</c:f>
              <c:strCache>
                <c:ptCount val="1"/>
                <c:pt idx="0">
                  <c:v>Društvene,humanističke,umjetničko i interdiscip.</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 Broj diplomiranih 2018_2019'!$J$51:$J$54</c:f>
              <c:strCache>
                <c:ptCount val="4"/>
                <c:pt idx="0">
                  <c:v>2018./2019.</c:v>
                </c:pt>
                <c:pt idx="1">
                  <c:v>2017./2018.</c:v>
                </c:pt>
                <c:pt idx="2">
                  <c:v>2016./2017.</c:v>
                </c:pt>
                <c:pt idx="3">
                  <c:v>2015./2016.</c:v>
                </c:pt>
              </c:strCache>
            </c:strRef>
          </c:cat>
          <c:val>
            <c:numRef>
              <c:f>' Broj diplomiranih 2018_2019'!$M$51:$M$54</c:f>
              <c:numCache>
                <c:formatCode>#,##0</c:formatCode>
                <c:ptCount val="4"/>
                <c:pt idx="0">
                  <c:v>1988</c:v>
                </c:pt>
                <c:pt idx="1">
                  <c:v>1977.5</c:v>
                </c:pt>
                <c:pt idx="2">
                  <c:v>2052</c:v>
                </c:pt>
                <c:pt idx="3">
                  <c:v>2267</c:v>
                </c:pt>
              </c:numCache>
            </c:numRef>
          </c:val>
          <c:extLst xmlns:c16r2="http://schemas.microsoft.com/office/drawing/2015/06/chart">
            <c:ext xmlns:c16="http://schemas.microsoft.com/office/drawing/2014/chart" uri="{C3380CC4-5D6E-409C-BE32-E72D297353CC}">
              <c16:uniqueId val="{00000002-A585-4271-A47C-1267DE0D51E0}"/>
            </c:ext>
          </c:extLst>
        </c:ser>
        <c:dLbls>
          <c:dLblPos val="inEnd"/>
          <c:showLegendKey val="0"/>
          <c:showVal val="1"/>
          <c:showCatName val="0"/>
          <c:showSerName val="0"/>
          <c:showPercent val="0"/>
          <c:showBubbleSize val="0"/>
        </c:dLbls>
        <c:gapWidth val="100"/>
        <c:axId val="182166528"/>
        <c:axId val="184367296"/>
      </c:barChart>
      <c:catAx>
        <c:axId val="182166528"/>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sr-Latn-RS"/>
          </a:p>
        </c:txPr>
        <c:crossAx val="184367296"/>
        <c:crosses val="autoZero"/>
        <c:auto val="1"/>
        <c:lblAlgn val="ctr"/>
        <c:lblOffset val="100"/>
        <c:noMultiLvlLbl val="0"/>
      </c:catAx>
      <c:valAx>
        <c:axId val="184367296"/>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sr-Latn-RS"/>
          </a:p>
        </c:txPr>
        <c:crossAx val="182166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sr-Latn-R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 Broj diplomiranih 2018_2019'!$A$65:$A$69</c:f>
              <c:strCache>
                <c:ptCount val="5"/>
                <c:pt idx="0">
                  <c:v>Preddiplomski sveučilišni studiji</c:v>
                </c:pt>
                <c:pt idx="1">
                  <c:v>Diplomski sveučilišni studiji</c:v>
                </c:pt>
                <c:pt idx="2">
                  <c:v>Integrirani preddiplomski i diplomski studiji</c:v>
                </c:pt>
                <c:pt idx="3">
                  <c:v>Preddiplomski stručni studiji</c:v>
                </c:pt>
                <c:pt idx="4">
                  <c:v>Specijalistički diplomski stručni studiji</c:v>
                </c:pt>
              </c:strCache>
            </c:strRef>
          </c:cat>
          <c:val>
            <c:numRef>
              <c:f>' Broj diplomiranih 2018_2019'!$D$65:$D$69</c:f>
              <c:numCache>
                <c:formatCode>0.00%</c:formatCode>
                <c:ptCount val="5"/>
                <c:pt idx="0">
                  <c:v>0.20613834173156206</c:v>
                </c:pt>
                <c:pt idx="1">
                  <c:v>0.3292235921359547</c:v>
                </c:pt>
                <c:pt idx="2">
                  <c:v>0.10769698813507758</c:v>
                </c:pt>
                <c:pt idx="3">
                  <c:v>0.17897868120971741</c:v>
                </c:pt>
                <c:pt idx="4">
                  <c:v>0.34338952972493347</c:v>
                </c:pt>
              </c:numCache>
            </c:numRef>
          </c:val>
          <c:extLst xmlns:c16r2="http://schemas.microsoft.com/office/drawing/2015/06/chart">
            <c:ext xmlns:c16="http://schemas.microsoft.com/office/drawing/2014/chart" uri="{C3380CC4-5D6E-409C-BE32-E72D297353CC}">
              <c16:uniqueId val="{00000000-5399-486C-87C2-587C75631993}"/>
            </c:ext>
          </c:extLst>
        </c:ser>
        <c:dLbls>
          <c:showLegendKey val="0"/>
          <c:showVal val="1"/>
          <c:showCatName val="0"/>
          <c:showSerName val="0"/>
          <c:showPercent val="0"/>
          <c:showBubbleSize val="0"/>
        </c:dLbls>
        <c:gapWidth val="75"/>
        <c:axId val="146009600"/>
        <c:axId val="194969600"/>
      </c:barChart>
      <c:catAx>
        <c:axId val="146009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4969600"/>
        <c:crosses val="autoZero"/>
        <c:auto val="1"/>
        <c:lblAlgn val="ctr"/>
        <c:lblOffset val="100"/>
        <c:noMultiLvlLbl val="0"/>
      </c:catAx>
      <c:valAx>
        <c:axId val="194969600"/>
        <c:scaling>
          <c:orientation val="minMax"/>
        </c:scaling>
        <c:delete val="0"/>
        <c:axPos val="b"/>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6009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Ref>
              <c:f>UKUPNO!$B$28:$B$33</c:f>
              <c:strCache>
                <c:ptCount val="6"/>
                <c:pt idx="0">
                  <c:v>Preddiplomski sveučilišni studij</c:v>
                </c:pt>
                <c:pt idx="1">
                  <c:v>Diplomski sveučilišni studij</c:v>
                </c:pt>
                <c:pt idx="2">
                  <c:v>Integrirani studij</c:v>
                </c:pt>
                <c:pt idx="3">
                  <c:v>Preddiplomski stručni studij</c:v>
                </c:pt>
                <c:pt idx="4">
                  <c:v>Diplomski specijalistički stručni studij</c:v>
                </c:pt>
                <c:pt idx="5">
                  <c:v>Ukupno</c:v>
                </c:pt>
              </c:strCache>
            </c:strRef>
          </c:cat>
          <c:val>
            <c:numRef>
              <c:f>UKUPNO!$E$28:$E$33</c:f>
              <c:numCache>
                <c:formatCode>0.00%</c:formatCode>
                <c:ptCount val="6"/>
                <c:pt idx="0">
                  <c:v>0.14673996029928232</c:v>
                </c:pt>
                <c:pt idx="1">
                  <c:v>0.17260913028990338</c:v>
                </c:pt>
                <c:pt idx="2">
                  <c:v>0.27137207179799211</c:v>
                </c:pt>
                <c:pt idx="3">
                  <c:v>0.18674251793222854</c:v>
                </c:pt>
                <c:pt idx="4">
                  <c:v>0.23868677905944988</c:v>
                </c:pt>
                <c:pt idx="5">
                  <c:v>0.18853779085911035</c:v>
                </c:pt>
              </c:numCache>
            </c:numRef>
          </c:val>
          <c:extLst xmlns:c16r2="http://schemas.microsoft.com/office/drawing/2015/06/chart">
            <c:ext xmlns:c16="http://schemas.microsoft.com/office/drawing/2014/chart" uri="{C3380CC4-5D6E-409C-BE32-E72D297353CC}">
              <c16:uniqueId val="{00000000-D628-4FA4-9EBD-5094EC29527F}"/>
            </c:ext>
          </c:extLst>
        </c:ser>
        <c:dLbls>
          <c:showLegendKey val="0"/>
          <c:showVal val="0"/>
          <c:showCatName val="0"/>
          <c:showSerName val="0"/>
          <c:showPercent val="0"/>
          <c:showBubbleSize val="0"/>
        </c:dLbls>
        <c:gapWidth val="115"/>
        <c:overlap val="-20"/>
        <c:axId val="182168576"/>
        <c:axId val="194971328"/>
      </c:barChart>
      <c:valAx>
        <c:axId val="194971328"/>
        <c:scaling>
          <c:orientation val="minMax"/>
        </c:scaling>
        <c:delete val="0"/>
        <c:axPos val="b"/>
        <c:majorGridlines>
          <c:spPr>
            <a:ln w="9528" cap="flat">
              <a:solidFill>
                <a:srgbClr val="D9D9D9"/>
              </a:solidFill>
              <a:prstDash val="solid"/>
              <a:round/>
            </a:ln>
          </c:spPr>
        </c:majorGridlines>
        <c:numFmt formatCode="0.0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82168576"/>
        <c:crosses val="autoZero"/>
        <c:crossBetween val="between"/>
      </c:valAx>
      <c:catAx>
        <c:axId val="182168576"/>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4971328"/>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4472C4"/>
            </a:solidFill>
            <a:ln>
              <a:noFill/>
            </a:ln>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Ref>
              <c:f>preddiplomski_sve_!$Q$5:$Q$10</c:f>
              <c:strCache>
                <c:ptCount val="6"/>
                <c:pt idx="0">
                  <c:v>2009./2010.</c:v>
                </c:pt>
                <c:pt idx="1">
                  <c:v>2011./2012.</c:v>
                </c:pt>
                <c:pt idx="2">
                  <c:v>2012./2013.</c:v>
                </c:pt>
                <c:pt idx="3">
                  <c:v>2013./2014.</c:v>
                </c:pt>
                <c:pt idx="4">
                  <c:v>2014./2015.</c:v>
                </c:pt>
                <c:pt idx="5">
                  <c:v>2015./2016.</c:v>
                </c:pt>
              </c:strCache>
            </c:strRef>
          </c:cat>
          <c:val>
            <c:numRef>
              <c:f>preddiplomski_sve_!$R$5:$R$10</c:f>
              <c:numCache>
                <c:formatCode>#,##0</c:formatCode>
                <c:ptCount val="6"/>
                <c:pt idx="0">
                  <c:v>1</c:v>
                </c:pt>
                <c:pt idx="1">
                  <c:v>3</c:v>
                </c:pt>
                <c:pt idx="2">
                  <c:v>2</c:v>
                </c:pt>
                <c:pt idx="3">
                  <c:v>58</c:v>
                </c:pt>
                <c:pt idx="4">
                  <c:v>188</c:v>
                </c:pt>
                <c:pt idx="5">
                  <c:v>709</c:v>
                </c:pt>
              </c:numCache>
            </c:numRef>
          </c:val>
          <c:extLst xmlns:c16r2="http://schemas.microsoft.com/office/drawing/2015/06/chart">
            <c:ext xmlns:c16="http://schemas.microsoft.com/office/drawing/2014/chart" uri="{C3380CC4-5D6E-409C-BE32-E72D297353CC}">
              <c16:uniqueId val="{00000000-F44F-44B1-8B02-20DF03EE026C}"/>
            </c:ext>
          </c:extLst>
        </c:ser>
        <c:dLbls>
          <c:showLegendKey val="0"/>
          <c:showVal val="0"/>
          <c:showCatName val="0"/>
          <c:showSerName val="0"/>
          <c:showPercent val="0"/>
          <c:showBubbleSize val="0"/>
        </c:dLbls>
        <c:gapWidth val="150"/>
        <c:axId val="194084864"/>
        <c:axId val="194972480"/>
      </c:barChart>
      <c:valAx>
        <c:axId val="194972480"/>
        <c:scaling>
          <c:orientation val="minMax"/>
        </c:scaling>
        <c:delete val="0"/>
        <c:axPos val="b"/>
        <c:majorGridlines>
          <c:spPr>
            <a:ln w="9528" cap="flat">
              <a:solidFill>
                <a:srgbClr val="D9D9D9"/>
              </a:solidFill>
              <a:prstDash val="solid"/>
              <a:round/>
            </a:ln>
          </c:spPr>
        </c:majorGridlines>
        <c:numFmt formatCode="#,##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sr-Latn-RS"/>
          </a:p>
        </c:txPr>
        <c:crossAx val="194084864"/>
        <c:crosses val="autoZero"/>
        <c:crossBetween val="between"/>
      </c:valAx>
      <c:catAx>
        <c:axId val="194084864"/>
        <c:scaling>
          <c:orientation val="minMax"/>
        </c:scaling>
        <c:delete val="0"/>
        <c:axPos val="l"/>
        <c:numFmt formatCode="General" sourceLinked="1"/>
        <c:majorTickMark val="none"/>
        <c:minorTickMark val="none"/>
        <c:tickLblPos val="nextTo"/>
        <c:spPr>
          <a:no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sz="900" b="0" i="0" u="none" strike="noStrike" kern="1200" baseline="0">
                <a:solidFill>
                  <a:srgbClr val="595959"/>
                </a:solidFill>
                <a:latin typeface="Calibri"/>
              </a:defRPr>
            </a:pPr>
            <a:endParaRPr lang="sr-Latn-RS"/>
          </a:p>
        </c:txPr>
        <c:crossAx val="194972480"/>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1000" b="0" i="0" u="none" strike="noStrike" kern="1200" baseline="0">
          <a:solidFill>
            <a:srgbClr val="000000"/>
          </a:solidFill>
          <a:latin typeface="Calibri"/>
        </a:defRPr>
      </a:pPr>
      <a:endParaRPr lang="sr-Latn-R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Ref>
              <c:f>dipl__sve_!$Q$4:$Q$10</c:f>
              <c:strCache>
                <c:ptCount val="7"/>
                <c:pt idx="0">
                  <c:v>2008./2009.</c:v>
                </c:pt>
                <c:pt idx="1">
                  <c:v>2010./2011.</c:v>
                </c:pt>
                <c:pt idx="2">
                  <c:v>2012./2013.</c:v>
                </c:pt>
                <c:pt idx="3">
                  <c:v>2013./2014.</c:v>
                </c:pt>
                <c:pt idx="4">
                  <c:v>2014./2015.</c:v>
                </c:pt>
                <c:pt idx="5">
                  <c:v>2015./2016.</c:v>
                </c:pt>
                <c:pt idx="6">
                  <c:v>2016./2017.</c:v>
                </c:pt>
              </c:strCache>
            </c:strRef>
          </c:cat>
          <c:val>
            <c:numRef>
              <c:f>dipl__sve_!$R$4:$R$11</c:f>
              <c:numCache>
                <c:formatCode>General</c:formatCode>
                <c:ptCount val="8"/>
                <c:pt idx="0">
                  <c:v>1</c:v>
                </c:pt>
                <c:pt idx="1">
                  <c:v>1</c:v>
                </c:pt>
                <c:pt idx="2">
                  <c:v>1</c:v>
                </c:pt>
                <c:pt idx="3">
                  <c:v>1</c:v>
                </c:pt>
                <c:pt idx="4">
                  <c:v>2</c:v>
                </c:pt>
                <c:pt idx="5">
                  <c:v>112</c:v>
                </c:pt>
                <c:pt idx="6">
                  <c:v>399</c:v>
                </c:pt>
              </c:numCache>
            </c:numRef>
          </c:val>
          <c:extLst xmlns:c16r2="http://schemas.microsoft.com/office/drawing/2015/06/chart">
            <c:ext xmlns:c16="http://schemas.microsoft.com/office/drawing/2014/chart" uri="{C3380CC4-5D6E-409C-BE32-E72D297353CC}">
              <c16:uniqueId val="{00000000-97F1-4956-AC3C-7BF49D5D6A0C}"/>
            </c:ext>
          </c:extLst>
        </c:ser>
        <c:dLbls>
          <c:showLegendKey val="0"/>
          <c:showVal val="0"/>
          <c:showCatName val="0"/>
          <c:showSerName val="0"/>
          <c:showPercent val="0"/>
          <c:showBubbleSize val="0"/>
        </c:dLbls>
        <c:gapWidth val="115"/>
        <c:overlap val="-20"/>
        <c:axId val="194085888"/>
        <c:axId val="194974208"/>
      </c:barChart>
      <c:valAx>
        <c:axId val="194974208"/>
        <c:scaling>
          <c:orientation val="minMax"/>
        </c:scaling>
        <c:delete val="0"/>
        <c:axPos val="b"/>
        <c:majorGridlines>
          <c:spPr>
            <a:ln w="9528" cap="flat">
              <a:solidFill>
                <a:srgbClr val="D9D9D9"/>
              </a:solidFill>
              <a:prstDash val="solid"/>
              <a:round/>
            </a:ln>
          </c:spPr>
        </c:majorGridlines>
        <c:numFmt formatCode="General"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4085888"/>
        <c:crosses val="autoZero"/>
        <c:crossBetween val="between"/>
      </c:valAx>
      <c:catAx>
        <c:axId val="194085888"/>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4974208"/>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Ref>
              <c:f>integrirani!$R$4:$R$9</c:f>
              <c:strCache>
                <c:ptCount val="6"/>
                <c:pt idx="0">
                  <c:v>2008./2009.</c:v>
                </c:pt>
                <c:pt idx="1">
                  <c:v>2009./2010.</c:v>
                </c:pt>
                <c:pt idx="2">
                  <c:v>2010./2011.</c:v>
                </c:pt>
                <c:pt idx="3">
                  <c:v>2011./2012.</c:v>
                </c:pt>
                <c:pt idx="4">
                  <c:v>2012./2013.</c:v>
                </c:pt>
                <c:pt idx="5">
                  <c:v>2013./2014.</c:v>
                </c:pt>
              </c:strCache>
            </c:strRef>
          </c:cat>
          <c:val>
            <c:numRef>
              <c:f>integrirani!$S$4:$S$9</c:f>
              <c:numCache>
                <c:formatCode>#,##0</c:formatCode>
                <c:ptCount val="6"/>
                <c:pt idx="0">
                  <c:v>172</c:v>
                </c:pt>
                <c:pt idx="1">
                  <c:v>96</c:v>
                </c:pt>
                <c:pt idx="2">
                  <c:v>85</c:v>
                </c:pt>
                <c:pt idx="3" formatCode="General">
                  <c:v>97</c:v>
                </c:pt>
                <c:pt idx="4">
                  <c:v>164</c:v>
                </c:pt>
                <c:pt idx="5" formatCode="General">
                  <c:v>238</c:v>
                </c:pt>
              </c:numCache>
            </c:numRef>
          </c:val>
          <c:extLst xmlns:c16r2="http://schemas.microsoft.com/office/drawing/2015/06/chart">
            <c:ext xmlns:c16="http://schemas.microsoft.com/office/drawing/2014/chart" uri="{C3380CC4-5D6E-409C-BE32-E72D297353CC}">
              <c16:uniqueId val="{00000000-8F91-4EE9-B384-694392F447E5}"/>
            </c:ext>
          </c:extLst>
        </c:ser>
        <c:dLbls>
          <c:showLegendKey val="0"/>
          <c:showVal val="0"/>
          <c:showCatName val="0"/>
          <c:showSerName val="0"/>
          <c:showPercent val="0"/>
          <c:showBubbleSize val="0"/>
        </c:dLbls>
        <c:gapWidth val="115"/>
        <c:overlap val="-20"/>
        <c:axId val="194086912"/>
        <c:axId val="194975936"/>
      </c:barChart>
      <c:valAx>
        <c:axId val="194975936"/>
        <c:scaling>
          <c:orientation val="minMax"/>
        </c:scaling>
        <c:delete val="0"/>
        <c:axPos val="b"/>
        <c:majorGridlines>
          <c:spPr>
            <a:ln w="9528" cap="flat">
              <a:solidFill>
                <a:srgbClr val="D9D9D9"/>
              </a:solidFill>
              <a:prstDash val="solid"/>
              <a:round/>
            </a:ln>
          </c:spPr>
        </c:majorGridlines>
        <c:numFmt formatCode="#,##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4086912"/>
        <c:crosses val="autoZero"/>
        <c:crossBetween val="between"/>
      </c:valAx>
      <c:catAx>
        <c:axId val="194086912"/>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4975936"/>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lang="hr-HR" sz="900" b="0" i="0" u="none" strike="noStrike" kern="1200" baseline="0">
                    <a:solidFill>
                      <a:srgbClr val="404040"/>
                    </a:solidFill>
                    <a:latin typeface="Calibri"/>
                  </a:defRPr>
                </a:pPr>
                <a:endParaRPr lang="sr-Latn-R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Ref>
              <c:f>predd__str_!$P$3:$P$6</c:f>
              <c:strCache>
                <c:ptCount val="4"/>
                <c:pt idx="0">
                  <c:v>2012./2013.</c:v>
                </c:pt>
                <c:pt idx="1">
                  <c:v>2013./2014.</c:v>
                </c:pt>
                <c:pt idx="2">
                  <c:v>2014./2015.</c:v>
                </c:pt>
                <c:pt idx="3">
                  <c:v>2015./2016.</c:v>
                </c:pt>
              </c:strCache>
            </c:strRef>
          </c:cat>
          <c:val>
            <c:numRef>
              <c:f>predd__str_!$Q$3:$Q$6</c:f>
              <c:numCache>
                <c:formatCode>#,##0</c:formatCode>
                <c:ptCount val="4"/>
                <c:pt idx="0">
                  <c:v>1</c:v>
                </c:pt>
                <c:pt idx="1">
                  <c:v>137</c:v>
                </c:pt>
                <c:pt idx="2">
                  <c:v>183</c:v>
                </c:pt>
                <c:pt idx="3" formatCode="General">
                  <c:v>434</c:v>
                </c:pt>
              </c:numCache>
            </c:numRef>
          </c:val>
          <c:extLst xmlns:c16r2="http://schemas.microsoft.com/office/drawing/2015/06/chart">
            <c:ext xmlns:c16="http://schemas.microsoft.com/office/drawing/2014/chart" uri="{C3380CC4-5D6E-409C-BE32-E72D297353CC}">
              <c16:uniqueId val="{00000000-155A-4EAE-A7CF-43E0BC4A5BC8}"/>
            </c:ext>
          </c:extLst>
        </c:ser>
        <c:dLbls>
          <c:showLegendKey val="0"/>
          <c:showVal val="0"/>
          <c:showCatName val="0"/>
          <c:showSerName val="0"/>
          <c:showPercent val="0"/>
          <c:showBubbleSize val="0"/>
        </c:dLbls>
        <c:gapWidth val="100"/>
        <c:overlap val="-24"/>
        <c:axId val="194087936"/>
        <c:axId val="195026944"/>
      </c:barChart>
      <c:valAx>
        <c:axId val="195026944"/>
        <c:scaling>
          <c:orientation val="minMax"/>
        </c:scaling>
        <c:delete val="0"/>
        <c:axPos val="l"/>
        <c:majorGridlines>
          <c:spPr>
            <a:ln w="9528" cap="flat">
              <a:solidFill>
                <a:srgbClr val="D9D9D9"/>
              </a:solidFill>
              <a:prstDash val="solid"/>
              <a:round/>
            </a:ln>
          </c:spPr>
        </c:majorGridlines>
        <c:numFmt formatCode="#,##0"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4087936"/>
        <c:crosses val="autoZero"/>
        <c:crossBetween val="between"/>
      </c:valAx>
      <c:catAx>
        <c:axId val="194087936"/>
        <c:scaling>
          <c:orientation val="minMax"/>
        </c:scaling>
        <c:delete val="0"/>
        <c:axPos val="b"/>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5026944"/>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xMode val="edge"/>
          <c:yMode val="edge"/>
          <c:x val="1.3888888888888888E-2"/>
          <c:y val="4.1666666666666664E-2"/>
          <c:w val="0.97855555555555551"/>
          <c:h val="0.92592592592592593"/>
        </c:manualLayout>
      </c:layout>
      <c:barChart>
        <c:barDir val="bar"/>
        <c:grouping val="clustered"/>
        <c:varyColors val="0"/>
        <c:ser>
          <c:idx val="0"/>
          <c:order val="0"/>
          <c:spPr>
            <a:gradFill>
              <a:gsLst>
                <a:gs pos="0">
                  <a:srgbClr val="6083CB"/>
                </a:gs>
                <a:gs pos="100000">
                  <a:srgbClr val="3E70CA"/>
                </a:gs>
              </a:gsLst>
              <a:lin ang="5400000"/>
            </a:gradFill>
            <a:ln>
              <a:noFill/>
            </a:ln>
            <a:effectLst>
              <a:outerShdw dist="19046" dir="5400000" algn="tl">
                <a:srgbClr val="000000">
                  <a:alpha val="63000"/>
                </a:srgbClr>
              </a:outerShdw>
            </a:effectLst>
          </c:spPr>
          <c:invertIfNegative val="0"/>
          <c:dLbls>
            <c:spPr>
              <a:noFill/>
              <a:ln>
                <a:noFill/>
              </a:ln>
              <a:effectLst/>
            </c:spPr>
            <c:txPr>
              <a:bodyPr lIns="0" tIns="0" rIns="0" bIns="0"/>
              <a:lstStyle/>
              <a:p>
                <a:pPr marL="0" marR="0" indent="0" algn="ctr" defTabSz="914400" fontAlgn="auto" hangingPunct="1">
                  <a:lnSpc>
                    <a:spcPct val="100000"/>
                  </a:lnSpc>
                  <a:spcBef>
                    <a:spcPts val="0"/>
                  </a:spcBef>
                  <a:spcAft>
                    <a:spcPts val="0"/>
                  </a:spcAft>
                  <a:tabLst/>
                  <a:defRPr sz="1000" b="0" i="0" u="none" strike="noStrike" kern="1200" baseline="0">
                    <a:solidFill>
                      <a:srgbClr val="000000"/>
                    </a:solidFill>
                    <a:latin typeface="Calibri"/>
                  </a:defRPr>
                </a:pPr>
                <a:endParaRPr lang="sr-Latn-R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ext>
            </c:extLst>
          </c:dLbls>
          <c:cat>
            <c:strRef>
              <c:f>dipl__str_!$Q$3:$Q$5</c:f>
              <c:strCache>
                <c:ptCount val="3"/>
                <c:pt idx="0">
                  <c:v>2014./2015.</c:v>
                </c:pt>
                <c:pt idx="1">
                  <c:v>2015./2016.</c:v>
                </c:pt>
                <c:pt idx="2">
                  <c:v>2016./2017.</c:v>
                </c:pt>
              </c:strCache>
            </c:strRef>
          </c:cat>
          <c:val>
            <c:numRef>
              <c:f>dipl__str_!$R$3:$R$5</c:f>
              <c:numCache>
                <c:formatCode>General</c:formatCode>
                <c:ptCount val="3"/>
                <c:pt idx="0">
                  <c:v>1</c:v>
                </c:pt>
                <c:pt idx="1">
                  <c:v>63</c:v>
                </c:pt>
                <c:pt idx="2">
                  <c:v>205</c:v>
                </c:pt>
              </c:numCache>
            </c:numRef>
          </c:val>
          <c:extLst xmlns:c16r2="http://schemas.microsoft.com/office/drawing/2015/06/chart">
            <c:ext xmlns:c16="http://schemas.microsoft.com/office/drawing/2014/chart" uri="{C3380CC4-5D6E-409C-BE32-E72D297353CC}">
              <c16:uniqueId val="{00000000-C6D7-4B60-9505-D346E364214F}"/>
            </c:ext>
          </c:extLst>
        </c:ser>
        <c:dLbls>
          <c:showLegendKey val="0"/>
          <c:showVal val="0"/>
          <c:showCatName val="0"/>
          <c:showSerName val="0"/>
          <c:showPercent val="0"/>
          <c:showBubbleSize val="0"/>
        </c:dLbls>
        <c:gapWidth val="115"/>
        <c:overlap val="-20"/>
        <c:axId val="226590720"/>
        <c:axId val="195028672"/>
      </c:barChart>
      <c:valAx>
        <c:axId val="195028672"/>
        <c:scaling>
          <c:orientation val="minMax"/>
        </c:scaling>
        <c:delete val="0"/>
        <c:axPos val="b"/>
        <c:majorGridlines>
          <c:spPr>
            <a:ln w="9528" cap="flat">
              <a:solidFill>
                <a:srgbClr val="D9D9D9"/>
              </a:solidFill>
              <a:prstDash val="solid"/>
              <a:round/>
            </a:ln>
          </c:spPr>
        </c:majorGridlines>
        <c:numFmt formatCode="General" sourceLinked="1"/>
        <c:majorTickMark val="none"/>
        <c:minorTickMark val="none"/>
        <c:tickLblPos val="nextTo"/>
        <c:spPr>
          <a:noFill/>
          <a:ln>
            <a:noFill/>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226590720"/>
        <c:crosses val="autoZero"/>
        <c:crossBetween val="between"/>
      </c:valAx>
      <c:catAx>
        <c:axId val="226590720"/>
        <c:scaling>
          <c:orientation val="minMax"/>
        </c:scaling>
        <c:delete val="0"/>
        <c:axPos val="l"/>
        <c:numFmt formatCode="General" sourceLinked="1"/>
        <c:majorTickMark val="none"/>
        <c:minorTickMark val="none"/>
        <c:tickLblPos val="nextTo"/>
        <c:spPr>
          <a:noFill/>
          <a:ln w="12701"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595959"/>
                </a:solidFill>
                <a:latin typeface="Calibri"/>
              </a:defRPr>
            </a:pPr>
            <a:endParaRPr lang="sr-Latn-RS"/>
          </a:p>
        </c:txPr>
        <c:crossAx val="195028672"/>
        <c:crosses val="autoZero"/>
        <c:auto val="1"/>
        <c:lblAlgn val="ctr"/>
        <c:lblOffset val="100"/>
        <c:noMultiLvlLbl val="0"/>
      </c:catAx>
      <c:spPr>
        <a:noFill/>
        <a:ln>
          <a:noFill/>
        </a:ln>
      </c:spPr>
    </c:plotArea>
    <c:plotVisOnly val="1"/>
    <c:dispBlanksAs val="gap"/>
    <c:showDLblsOverMax val="0"/>
  </c:chart>
  <c:spPr>
    <a:solidFill>
      <a:srgbClr val="FFFFFF"/>
    </a:solidFill>
    <a:ln w="9528" cap="flat">
      <a:solidFill>
        <a:srgbClr val="D9D9D9"/>
      </a:solidFill>
      <a:prstDash val="solid"/>
      <a:round/>
    </a:ln>
  </c:spPr>
  <c:txPr>
    <a:bodyPr lIns="0" tIns="0" rIns="0" bIns="0"/>
    <a:lstStyle/>
    <a:p>
      <a:pPr marL="0" marR="0" indent="0" defTabSz="914400" fontAlgn="auto" hangingPunct="1">
        <a:lnSpc>
          <a:spcPct val="100000"/>
        </a:lnSpc>
        <a:spcBef>
          <a:spcPts val="0"/>
        </a:spcBef>
        <a:spcAft>
          <a:spcPts val="0"/>
        </a:spcAft>
        <a:tabLst/>
        <a:defRPr lang="hr-HR" sz="900" b="0" i="0" u="none" strike="noStrike" kern="1200" baseline="0">
          <a:solidFill>
            <a:srgbClr val="44546A"/>
          </a:solidFill>
          <a:latin typeface="Calibri"/>
        </a:defRPr>
      </a:pPr>
      <a:endParaRPr lang="sr-Latn-R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1"/>
          <c:order val="0"/>
          <c:tx>
            <c:strRef>
              <c:f>ODUSTALI!$G$22</c:f>
              <c:strCache>
                <c:ptCount val="1"/>
                <c:pt idx="0">
                  <c:v>2018./2019.</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ODUSTALI!$F$23:$F$27</c:f>
              <c:strCache>
                <c:ptCount val="5"/>
                <c:pt idx="0">
                  <c:v>Preddiplomski sveučilišni studij</c:v>
                </c:pt>
                <c:pt idx="1">
                  <c:v>Diplomski sveučilišni studij</c:v>
                </c:pt>
                <c:pt idx="2">
                  <c:v>Integrirani preddiplomski i diplomski sveučilišni  studij</c:v>
                </c:pt>
                <c:pt idx="3">
                  <c:v>Preddiplomski stručni studij </c:v>
                </c:pt>
                <c:pt idx="4">
                  <c:v>Diplomski specijalistički stručni studij</c:v>
                </c:pt>
              </c:strCache>
            </c:strRef>
          </c:cat>
          <c:val>
            <c:numRef>
              <c:f>ODUSTALI!$G$23:$G$27</c:f>
              <c:numCache>
                <c:formatCode>General</c:formatCode>
                <c:ptCount val="5"/>
                <c:pt idx="0">
                  <c:v>928</c:v>
                </c:pt>
                <c:pt idx="1">
                  <c:v>109</c:v>
                </c:pt>
                <c:pt idx="2">
                  <c:v>57</c:v>
                </c:pt>
                <c:pt idx="3">
                  <c:v>523</c:v>
                </c:pt>
                <c:pt idx="4">
                  <c:v>50</c:v>
                </c:pt>
              </c:numCache>
            </c:numRef>
          </c:val>
          <c:extLst xmlns:c16r2="http://schemas.microsoft.com/office/drawing/2015/06/chart">
            <c:ext xmlns:c16="http://schemas.microsoft.com/office/drawing/2014/chart" uri="{C3380CC4-5D6E-409C-BE32-E72D297353CC}">
              <c16:uniqueId val="{00000000-6186-4BD5-AB2C-05FB4E27A20E}"/>
            </c:ext>
          </c:extLst>
        </c:ser>
        <c:ser>
          <c:idx val="2"/>
          <c:order val="1"/>
          <c:tx>
            <c:strRef>
              <c:f>ODUSTALI!$H$22</c:f>
              <c:strCache>
                <c:ptCount val="1"/>
                <c:pt idx="0">
                  <c:v>2017./2018.</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ODUSTALI!$F$23:$F$27</c:f>
              <c:strCache>
                <c:ptCount val="5"/>
                <c:pt idx="0">
                  <c:v>Preddiplomski sveučilišni studij</c:v>
                </c:pt>
                <c:pt idx="1">
                  <c:v>Diplomski sveučilišni studij</c:v>
                </c:pt>
                <c:pt idx="2">
                  <c:v>Integrirani preddiplomski i diplomski sveučilišni  studij</c:v>
                </c:pt>
                <c:pt idx="3">
                  <c:v>Preddiplomski stručni studij </c:v>
                </c:pt>
                <c:pt idx="4">
                  <c:v>Diplomski specijalistički stručni studij</c:v>
                </c:pt>
              </c:strCache>
            </c:strRef>
          </c:cat>
          <c:val>
            <c:numRef>
              <c:f>ODUSTALI!$H$23:$H$27</c:f>
              <c:numCache>
                <c:formatCode>General</c:formatCode>
                <c:ptCount val="5"/>
                <c:pt idx="0">
                  <c:v>906</c:v>
                </c:pt>
                <c:pt idx="1">
                  <c:v>100</c:v>
                </c:pt>
                <c:pt idx="2">
                  <c:v>168</c:v>
                </c:pt>
                <c:pt idx="3">
                  <c:v>687</c:v>
                </c:pt>
                <c:pt idx="4">
                  <c:v>38</c:v>
                </c:pt>
              </c:numCache>
            </c:numRef>
          </c:val>
          <c:extLst xmlns:c16r2="http://schemas.microsoft.com/office/drawing/2015/06/chart">
            <c:ext xmlns:c16="http://schemas.microsoft.com/office/drawing/2014/chart" uri="{C3380CC4-5D6E-409C-BE32-E72D297353CC}">
              <c16:uniqueId val="{00000001-6186-4BD5-AB2C-05FB4E27A20E}"/>
            </c:ext>
          </c:extLst>
        </c:ser>
        <c:ser>
          <c:idx val="0"/>
          <c:order val="2"/>
          <c:tx>
            <c:strRef>
              <c:f>ODUSTALI!$I$22</c:f>
              <c:strCache>
                <c:ptCount val="1"/>
                <c:pt idx="0">
                  <c:v>2016./2017.</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ODUSTALI!$F$23:$F$27</c:f>
              <c:strCache>
                <c:ptCount val="5"/>
                <c:pt idx="0">
                  <c:v>Preddiplomski sveučilišni studij</c:v>
                </c:pt>
                <c:pt idx="1">
                  <c:v>Diplomski sveučilišni studij</c:v>
                </c:pt>
                <c:pt idx="2">
                  <c:v>Integrirani preddiplomski i diplomski sveučilišni  studij</c:v>
                </c:pt>
                <c:pt idx="3">
                  <c:v>Preddiplomski stručni studij </c:v>
                </c:pt>
                <c:pt idx="4">
                  <c:v>Diplomski specijalistički stručni studij</c:v>
                </c:pt>
              </c:strCache>
            </c:strRef>
          </c:cat>
          <c:val>
            <c:numRef>
              <c:f>ODUSTALI!$I$23:$I$27</c:f>
              <c:numCache>
                <c:formatCode>General</c:formatCode>
                <c:ptCount val="5"/>
                <c:pt idx="0">
                  <c:v>932</c:v>
                </c:pt>
                <c:pt idx="1">
                  <c:v>111</c:v>
                </c:pt>
                <c:pt idx="2">
                  <c:v>224</c:v>
                </c:pt>
                <c:pt idx="3">
                  <c:v>594</c:v>
                </c:pt>
                <c:pt idx="4">
                  <c:v>21</c:v>
                </c:pt>
              </c:numCache>
            </c:numRef>
          </c:val>
          <c:extLst xmlns:c16r2="http://schemas.microsoft.com/office/drawing/2015/06/chart">
            <c:ext xmlns:c16="http://schemas.microsoft.com/office/drawing/2014/chart" uri="{C3380CC4-5D6E-409C-BE32-E72D297353CC}">
              <c16:uniqueId val="{00000002-6186-4BD5-AB2C-05FB4E27A20E}"/>
            </c:ext>
          </c:extLst>
        </c:ser>
        <c:dLbls>
          <c:dLblPos val="outEnd"/>
          <c:showLegendKey val="0"/>
          <c:showVal val="1"/>
          <c:showCatName val="0"/>
          <c:showSerName val="0"/>
          <c:showPercent val="0"/>
          <c:showBubbleSize val="0"/>
        </c:dLbls>
        <c:gapWidth val="115"/>
        <c:overlap val="-20"/>
        <c:axId val="226591744"/>
        <c:axId val="195030400"/>
      </c:barChart>
      <c:catAx>
        <c:axId val="22659174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5030400"/>
        <c:crosses val="autoZero"/>
        <c:auto val="1"/>
        <c:lblAlgn val="ctr"/>
        <c:lblOffset val="100"/>
        <c:noMultiLvlLbl val="0"/>
      </c:catAx>
      <c:valAx>
        <c:axId val="1950304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6591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6.7083909593268071E-2"/>
          <c:w val="1"/>
          <c:h val="0.63038644759568985"/>
        </c:manualLayout>
      </c:layout>
      <c:pie3DChart>
        <c:varyColors val="1"/>
        <c:ser>
          <c:idx val="0"/>
          <c:order val="0"/>
          <c:explosion val="5"/>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1-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3-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5-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7-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9-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B-6974-4FE4-817B-2EBC7FB82BD5}"/>
              </c:ext>
            </c:extLst>
          </c:dPt>
          <c:dPt>
            <c:idx val="6"/>
            <c:bubble3D val="0"/>
            <c:explosion val="4"/>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D-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F-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znan.p.'!$B$10:$I$10</c:f>
              <c:numCache>
                <c:formatCode>#,##0</c:formatCode>
                <c:ptCount val="8"/>
                <c:pt idx="0">
                  <c:v>1993</c:v>
                </c:pt>
                <c:pt idx="1">
                  <c:v>324</c:v>
                </c:pt>
                <c:pt idx="2">
                  <c:v>7426.5</c:v>
                </c:pt>
                <c:pt idx="3">
                  <c:v>1002.5</c:v>
                </c:pt>
                <c:pt idx="4">
                  <c:v>568</c:v>
                </c:pt>
                <c:pt idx="5">
                  <c:v>947</c:v>
                </c:pt>
                <c:pt idx="6">
                  <c:v>6317</c:v>
                </c:pt>
                <c:pt idx="7">
                  <c:v>367</c:v>
                </c:pt>
              </c:numCache>
            </c:numRef>
          </c:val>
          <c:extLst xmlns:c16r2="http://schemas.microsoft.com/office/drawing/2015/06/chart">
            <c:ext xmlns:c16="http://schemas.microsoft.com/office/drawing/2014/chart" uri="{C3380CC4-5D6E-409C-BE32-E72D297353CC}">
              <c16:uniqueId val="{00000010-6974-4FE4-817B-2EBC7FB82BD5}"/>
            </c:ext>
          </c:extLst>
        </c:ser>
        <c:ser>
          <c:idx val="1"/>
          <c:order val="1"/>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2-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4-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6-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8-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A-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C-6974-4FE4-817B-2EBC7FB82BD5}"/>
              </c:ext>
            </c:extLst>
          </c:dPt>
          <c:dPt>
            <c:idx val="6"/>
            <c:bubble3D val="0"/>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E-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0-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znan.p.'!$B$4:$I$4</c:f>
              <c:numCache>
                <c:formatCode>#,##0</c:formatCode>
                <c:ptCount val="8"/>
                <c:pt idx="0">
                  <c:v>152</c:v>
                </c:pt>
                <c:pt idx="1">
                  <c:v>70</c:v>
                </c:pt>
                <c:pt idx="2">
                  <c:v>784</c:v>
                </c:pt>
                <c:pt idx="3">
                  <c:v>264</c:v>
                </c:pt>
                <c:pt idx="4">
                  <c:v>169</c:v>
                </c:pt>
                <c:pt idx="5">
                  <c:v>271</c:v>
                </c:pt>
                <c:pt idx="6">
                  <c:v>1177</c:v>
                </c:pt>
                <c:pt idx="7">
                  <c:v>114</c:v>
                </c:pt>
              </c:numCache>
            </c:numRef>
          </c:val>
          <c:extLst xmlns:c16r2="http://schemas.microsoft.com/office/drawing/2015/06/chart">
            <c:ext xmlns:c16="http://schemas.microsoft.com/office/drawing/2014/chart" uri="{C3380CC4-5D6E-409C-BE32-E72D297353CC}">
              <c16:uniqueId val="{00000021-6974-4FE4-817B-2EBC7FB82BD5}"/>
            </c:ext>
          </c:extLst>
        </c:ser>
        <c:ser>
          <c:idx val="2"/>
          <c:order val="2"/>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3-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5-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7-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9-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B-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D-6974-4FE4-817B-2EBC7FB82BD5}"/>
              </c:ext>
            </c:extLst>
          </c:dPt>
          <c:dPt>
            <c:idx val="6"/>
            <c:bubble3D val="0"/>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2F-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31-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znan.p.'!$B$5:$I$5</c:f>
              <c:numCache>
                <c:formatCode>#,##0</c:formatCode>
                <c:ptCount val="8"/>
                <c:pt idx="0">
                  <c:v>1168</c:v>
                </c:pt>
                <c:pt idx="1">
                  <c:v>0</c:v>
                </c:pt>
                <c:pt idx="2">
                  <c:v>1672</c:v>
                </c:pt>
                <c:pt idx="3">
                  <c:v>127</c:v>
                </c:pt>
                <c:pt idx="4">
                  <c:v>238</c:v>
                </c:pt>
                <c:pt idx="5">
                  <c:v>0</c:v>
                </c:pt>
                <c:pt idx="6">
                  <c:v>33</c:v>
                </c:pt>
                <c:pt idx="7">
                  <c:v>50</c:v>
                </c:pt>
              </c:numCache>
            </c:numRef>
          </c:val>
          <c:extLst xmlns:c16r2="http://schemas.microsoft.com/office/drawing/2015/06/chart">
            <c:ext xmlns:c16="http://schemas.microsoft.com/office/drawing/2014/chart" uri="{C3380CC4-5D6E-409C-BE32-E72D297353CC}">
              <c16:uniqueId val="{00000032-6974-4FE4-817B-2EBC7FB82BD5}"/>
            </c:ext>
          </c:extLst>
        </c:ser>
        <c:ser>
          <c:idx val="3"/>
          <c:order val="3"/>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34-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36-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38-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3A-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3C-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3E-6974-4FE4-817B-2EBC7FB82BD5}"/>
              </c:ext>
            </c:extLst>
          </c:dPt>
          <c:dPt>
            <c:idx val="6"/>
            <c:bubble3D val="0"/>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0-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2-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znan.p.'!$B$6:$I$6</c:f>
              <c:numCache>
                <c:formatCode>#,##0</c:formatCode>
                <c:ptCount val="8"/>
                <c:pt idx="0">
                  <c:v>0</c:v>
                </c:pt>
                <c:pt idx="1">
                  <c:v>0</c:v>
                </c:pt>
                <c:pt idx="2">
                  <c:v>2495</c:v>
                </c:pt>
                <c:pt idx="3">
                  <c:v>0</c:v>
                </c:pt>
                <c:pt idx="4">
                  <c:v>0</c:v>
                </c:pt>
                <c:pt idx="5">
                  <c:v>0</c:v>
                </c:pt>
                <c:pt idx="6">
                  <c:v>1539</c:v>
                </c:pt>
                <c:pt idx="7">
                  <c:v>0</c:v>
                </c:pt>
              </c:numCache>
            </c:numRef>
          </c:val>
          <c:extLst xmlns:c16r2="http://schemas.microsoft.com/office/drawing/2015/06/chart">
            <c:ext xmlns:c16="http://schemas.microsoft.com/office/drawing/2014/chart" uri="{C3380CC4-5D6E-409C-BE32-E72D297353CC}">
              <c16:uniqueId val="{00000043-6974-4FE4-817B-2EBC7FB82BD5}"/>
            </c:ext>
          </c:extLst>
        </c:ser>
        <c:ser>
          <c:idx val="4"/>
          <c:order val="4"/>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5-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7-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9-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B-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D-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4F-6974-4FE4-817B-2EBC7FB82BD5}"/>
              </c:ext>
            </c:extLst>
          </c:dPt>
          <c:dPt>
            <c:idx val="6"/>
            <c:bubble3D val="0"/>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51-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53-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znan.p.'!$B$7:$I$7</c:f>
              <c:numCache>
                <c:formatCode>#,##0</c:formatCode>
                <c:ptCount val="8"/>
                <c:pt idx="0">
                  <c:v>0</c:v>
                </c:pt>
                <c:pt idx="1">
                  <c:v>0</c:v>
                </c:pt>
                <c:pt idx="2">
                  <c:v>879</c:v>
                </c:pt>
                <c:pt idx="3">
                  <c:v>0</c:v>
                </c:pt>
                <c:pt idx="4">
                  <c:v>0</c:v>
                </c:pt>
                <c:pt idx="5">
                  <c:v>0</c:v>
                </c:pt>
                <c:pt idx="6">
                  <c:v>248</c:v>
                </c:pt>
                <c:pt idx="7">
                  <c:v>0</c:v>
                </c:pt>
              </c:numCache>
            </c:numRef>
          </c:val>
          <c:extLst xmlns:c16r2="http://schemas.microsoft.com/office/drawing/2015/06/chart">
            <c:ext xmlns:c16="http://schemas.microsoft.com/office/drawing/2014/chart" uri="{C3380CC4-5D6E-409C-BE32-E72D297353CC}">
              <c16:uniqueId val="{00000054-6974-4FE4-817B-2EBC7FB82BD5}"/>
            </c:ext>
          </c:extLst>
        </c:ser>
        <c:ser>
          <c:idx val="5"/>
          <c:order val="5"/>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56-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57-6974-4FE4-817B-2EBC7FB82BD5}"/>
            </c:ext>
          </c:extLst>
        </c:ser>
        <c:ser>
          <c:idx val="6"/>
          <c:order val="6"/>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59-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5B-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5D-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5F-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61-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63-6974-4FE4-817B-2EBC7FB82BD5}"/>
              </c:ext>
            </c:extLst>
          </c:dPt>
          <c:dPt>
            <c:idx val="6"/>
            <c:bubble3D val="0"/>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65-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67-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znan.p.'!$B$8:$I$8</c:f>
              <c:numCache>
                <c:formatCode>#,##0</c:formatCode>
                <c:ptCount val="8"/>
                <c:pt idx="0">
                  <c:v>354</c:v>
                </c:pt>
                <c:pt idx="1">
                  <c:v>29</c:v>
                </c:pt>
                <c:pt idx="2">
                  <c:v>94</c:v>
                </c:pt>
                <c:pt idx="3">
                  <c:v>119</c:v>
                </c:pt>
                <c:pt idx="4">
                  <c:v>29</c:v>
                </c:pt>
                <c:pt idx="5">
                  <c:v>26</c:v>
                </c:pt>
                <c:pt idx="6">
                  <c:v>128</c:v>
                </c:pt>
                <c:pt idx="7">
                  <c:v>0</c:v>
                </c:pt>
              </c:numCache>
            </c:numRef>
          </c:val>
          <c:extLst xmlns:c16r2="http://schemas.microsoft.com/office/drawing/2015/06/chart">
            <c:ext xmlns:c16="http://schemas.microsoft.com/office/drawing/2014/chart" uri="{C3380CC4-5D6E-409C-BE32-E72D297353CC}">
              <c16:uniqueId val="{00000068-6974-4FE4-817B-2EBC7FB82BD5}"/>
            </c:ext>
          </c:extLst>
        </c:ser>
        <c:ser>
          <c:idx val="7"/>
          <c:order val="7"/>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6A-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6C-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6E-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0-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2-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4-6974-4FE4-817B-2EBC7FB82BD5}"/>
              </c:ext>
            </c:extLst>
          </c:dPt>
          <c:dPt>
            <c:idx val="6"/>
            <c:bubble3D val="0"/>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6-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8-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znan.p.'!$B$9:$I$9</c:f>
              <c:numCache>
                <c:formatCode>#,##0</c:formatCode>
                <c:ptCount val="8"/>
                <c:pt idx="0">
                  <c:v>0</c:v>
                </c:pt>
                <c:pt idx="1">
                  <c:v>0</c:v>
                </c:pt>
                <c:pt idx="2">
                  <c:v>68</c:v>
                </c:pt>
                <c:pt idx="3">
                  <c:v>0</c:v>
                </c:pt>
                <c:pt idx="4">
                  <c:v>0</c:v>
                </c:pt>
                <c:pt idx="5">
                  <c:v>0</c:v>
                </c:pt>
                <c:pt idx="6">
                  <c:v>0</c:v>
                </c:pt>
                <c:pt idx="7">
                  <c:v>0</c:v>
                </c:pt>
              </c:numCache>
            </c:numRef>
          </c:val>
          <c:extLst xmlns:c16r2="http://schemas.microsoft.com/office/drawing/2015/06/chart">
            <c:ext xmlns:c16="http://schemas.microsoft.com/office/drawing/2014/chart" uri="{C3380CC4-5D6E-409C-BE32-E72D297353CC}">
              <c16:uniqueId val="{00000079-6974-4FE4-817B-2EBC7FB82BD5}"/>
            </c:ext>
          </c:extLst>
        </c:ser>
        <c:ser>
          <c:idx val="8"/>
          <c:order val="8"/>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B-6974-4FE4-817B-2EBC7FB82BD5}"/>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D-6974-4FE4-817B-2EBC7FB82BD5}"/>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7F-6974-4FE4-817B-2EBC7FB82BD5}"/>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81-6974-4FE4-817B-2EBC7FB82BD5}"/>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83-6974-4FE4-817B-2EBC7FB82BD5}"/>
              </c:ext>
            </c:extLst>
          </c:dPt>
          <c:dPt>
            <c:idx val="5"/>
            <c:bubble3D val="0"/>
            <c:spPr>
              <a:solidFill>
                <a:schemeClr val="accent6"/>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85-6974-4FE4-817B-2EBC7FB82BD5}"/>
              </c:ext>
            </c:extLst>
          </c:dPt>
          <c:dPt>
            <c:idx val="6"/>
            <c:bubble3D val="0"/>
            <c:spPr>
              <a:solidFill>
                <a:schemeClr val="accent1">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87-6974-4FE4-817B-2EBC7FB82BD5}"/>
              </c:ext>
            </c:extLst>
          </c:dPt>
          <c:dPt>
            <c:idx val="7"/>
            <c:bubble3D val="0"/>
            <c:spPr>
              <a:solidFill>
                <a:schemeClr val="accent2">
                  <a:lumMod val="6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89-6974-4FE4-817B-2EBC7FB82BD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'Br.upisan prema znan.p.'!$B$2:$I$2</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znan.p.'!$B$10:$I$10</c:f>
              <c:numCache>
                <c:formatCode>#,##0</c:formatCode>
                <c:ptCount val="8"/>
                <c:pt idx="0">
                  <c:v>1993</c:v>
                </c:pt>
                <c:pt idx="1">
                  <c:v>324</c:v>
                </c:pt>
                <c:pt idx="2">
                  <c:v>7426.5</c:v>
                </c:pt>
                <c:pt idx="3">
                  <c:v>1002.5</c:v>
                </c:pt>
                <c:pt idx="4">
                  <c:v>568</c:v>
                </c:pt>
                <c:pt idx="5">
                  <c:v>947</c:v>
                </c:pt>
                <c:pt idx="6">
                  <c:v>6317</c:v>
                </c:pt>
                <c:pt idx="7">
                  <c:v>367</c:v>
                </c:pt>
              </c:numCache>
            </c:numRef>
          </c:val>
          <c:extLst xmlns:c16r2="http://schemas.microsoft.com/office/drawing/2015/06/chart">
            <c:ext xmlns:c16="http://schemas.microsoft.com/office/drawing/2014/chart" uri="{C3380CC4-5D6E-409C-BE32-E72D297353CC}">
              <c16:uniqueId val="{0000008A-6974-4FE4-817B-2EBC7FB82BD5}"/>
            </c:ext>
          </c:extLst>
        </c:ser>
        <c:dLbls>
          <c:dLblPos val="inEnd"/>
          <c:showLegendKey val="0"/>
          <c:showVal val="0"/>
          <c:showCatName val="0"/>
          <c:showSerName val="0"/>
          <c:showPercent val="1"/>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sr-Latn-R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sr-Latn-R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ODUSTALI!$A$32:$A$36</c:f>
              <c:strCache>
                <c:ptCount val="5"/>
                <c:pt idx="0">
                  <c:v>Preddiplomski sveučilišni studij</c:v>
                </c:pt>
                <c:pt idx="1">
                  <c:v>Diplomski sveučilišni studij</c:v>
                </c:pt>
                <c:pt idx="2">
                  <c:v>Integrirani preddiplomski i diplomski sveučilišni  studij</c:v>
                </c:pt>
                <c:pt idx="3">
                  <c:v>Preddiplomski stručni studij </c:v>
                </c:pt>
                <c:pt idx="4">
                  <c:v>Diplomski specijalistički stručni studij</c:v>
                </c:pt>
              </c:strCache>
            </c:strRef>
          </c:cat>
          <c:val>
            <c:numRef>
              <c:f>ODUSTALI!$B$32:$B$36</c:f>
              <c:numCache>
                <c:formatCode>0.00%</c:formatCode>
                <c:ptCount val="5"/>
                <c:pt idx="0">
                  <c:v>0.14170102305695526</c:v>
                </c:pt>
                <c:pt idx="1">
                  <c:v>3.6321226257914029E-2</c:v>
                </c:pt>
                <c:pt idx="2">
                  <c:v>1.7341040462427744E-2</c:v>
                </c:pt>
                <c:pt idx="3">
                  <c:v>0.12964799206742686</c:v>
                </c:pt>
                <c:pt idx="4">
                  <c:v>4.4365572315882874E-2</c:v>
                </c:pt>
              </c:numCache>
            </c:numRef>
          </c:val>
          <c:extLst xmlns:c16r2="http://schemas.microsoft.com/office/drawing/2015/06/chart">
            <c:ext xmlns:c16="http://schemas.microsoft.com/office/drawing/2014/chart" uri="{C3380CC4-5D6E-409C-BE32-E72D297353CC}">
              <c16:uniqueId val="{00000000-D665-4785-B711-EDC8FD9922CE}"/>
            </c:ext>
          </c:extLst>
        </c:ser>
        <c:dLbls>
          <c:dLblPos val="outEnd"/>
          <c:showLegendKey val="0"/>
          <c:showVal val="1"/>
          <c:showCatName val="0"/>
          <c:showSerName val="0"/>
          <c:showPercent val="0"/>
          <c:showBubbleSize val="0"/>
        </c:dLbls>
        <c:gapWidth val="115"/>
        <c:overlap val="-20"/>
        <c:axId val="226594304"/>
        <c:axId val="195032128"/>
      </c:barChart>
      <c:catAx>
        <c:axId val="22659430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5032128"/>
        <c:crosses val="autoZero"/>
        <c:auto val="1"/>
        <c:lblAlgn val="ctr"/>
        <c:lblOffset val="100"/>
        <c:noMultiLvlLbl val="0"/>
      </c:catAx>
      <c:valAx>
        <c:axId val="19503212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6594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MIROVANJE!$L$2</c:f>
              <c:strCache>
                <c:ptCount val="1"/>
                <c:pt idx="0">
                  <c:v>2018./2019.</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MIROVANJE!$K$3:$K$7</c:f>
              <c:strCache>
                <c:ptCount val="5"/>
                <c:pt idx="0">
                  <c:v>Preddiplomski sveučilišni studiji</c:v>
                </c:pt>
                <c:pt idx="1">
                  <c:v>Diplomski sveučilišni studiji</c:v>
                </c:pt>
                <c:pt idx="2">
                  <c:v>Integrirani preddiplomski i diplomski studiji</c:v>
                </c:pt>
                <c:pt idx="3">
                  <c:v>Preddiplomski stručni studiji</c:v>
                </c:pt>
                <c:pt idx="4">
                  <c:v>Specijalistički diplomski stručni studiji</c:v>
                </c:pt>
              </c:strCache>
            </c:strRef>
          </c:cat>
          <c:val>
            <c:numRef>
              <c:f>MIROVANJE!$L$3:$L$7</c:f>
              <c:numCache>
                <c:formatCode>General</c:formatCode>
                <c:ptCount val="5"/>
                <c:pt idx="0">
                  <c:v>115</c:v>
                </c:pt>
                <c:pt idx="1">
                  <c:v>67</c:v>
                </c:pt>
                <c:pt idx="2">
                  <c:v>29</c:v>
                </c:pt>
                <c:pt idx="3">
                  <c:v>92</c:v>
                </c:pt>
                <c:pt idx="4">
                  <c:v>13</c:v>
                </c:pt>
              </c:numCache>
            </c:numRef>
          </c:val>
          <c:extLst xmlns:c16r2="http://schemas.microsoft.com/office/drawing/2015/06/chart">
            <c:ext xmlns:c16="http://schemas.microsoft.com/office/drawing/2014/chart" uri="{C3380CC4-5D6E-409C-BE32-E72D297353CC}">
              <c16:uniqueId val="{00000000-9E99-4351-9C20-C7594741B840}"/>
            </c:ext>
          </c:extLst>
        </c:ser>
        <c:ser>
          <c:idx val="1"/>
          <c:order val="1"/>
          <c:tx>
            <c:strRef>
              <c:f>MIROVANJE!$M$2</c:f>
              <c:strCache>
                <c:ptCount val="1"/>
                <c:pt idx="0">
                  <c:v>2017./2018.</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MIROVANJE!$K$3:$K$7</c:f>
              <c:strCache>
                <c:ptCount val="5"/>
                <c:pt idx="0">
                  <c:v>Preddiplomski sveučilišni studiji</c:v>
                </c:pt>
                <c:pt idx="1">
                  <c:v>Diplomski sveučilišni studiji</c:v>
                </c:pt>
                <c:pt idx="2">
                  <c:v>Integrirani preddiplomski i diplomski studiji</c:v>
                </c:pt>
                <c:pt idx="3">
                  <c:v>Preddiplomski stručni studiji</c:v>
                </c:pt>
                <c:pt idx="4">
                  <c:v>Specijalistički diplomski stručni studiji</c:v>
                </c:pt>
              </c:strCache>
            </c:strRef>
          </c:cat>
          <c:val>
            <c:numRef>
              <c:f>MIROVANJE!$M$3:$M$7</c:f>
              <c:numCache>
                <c:formatCode>General</c:formatCode>
                <c:ptCount val="5"/>
                <c:pt idx="0">
                  <c:v>98</c:v>
                </c:pt>
                <c:pt idx="1">
                  <c:v>79</c:v>
                </c:pt>
                <c:pt idx="2">
                  <c:v>37</c:v>
                </c:pt>
                <c:pt idx="3">
                  <c:v>97</c:v>
                </c:pt>
                <c:pt idx="4">
                  <c:v>24</c:v>
                </c:pt>
              </c:numCache>
            </c:numRef>
          </c:val>
          <c:extLst xmlns:c16r2="http://schemas.microsoft.com/office/drawing/2015/06/chart">
            <c:ext xmlns:c16="http://schemas.microsoft.com/office/drawing/2014/chart" uri="{C3380CC4-5D6E-409C-BE32-E72D297353CC}">
              <c16:uniqueId val="{00000001-9E99-4351-9C20-C7594741B840}"/>
            </c:ext>
          </c:extLst>
        </c:ser>
        <c:dLbls>
          <c:dLblPos val="outEnd"/>
          <c:showLegendKey val="0"/>
          <c:showVal val="1"/>
          <c:showCatName val="0"/>
          <c:showSerName val="0"/>
          <c:showPercent val="0"/>
          <c:showBubbleSize val="0"/>
        </c:dLbls>
        <c:gapWidth val="115"/>
        <c:overlap val="-20"/>
        <c:axId val="146363392"/>
        <c:axId val="195033856"/>
      </c:barChart>
      <c:catAx>
        <c:axId val="1463633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5033856"/>
        <c:crosses val="autoZero"/>
        <c:auto val="1"/>
        <c:lblAlgn val="ctr"/>
        <c:lblOffset val="100"/>
        <c:noMultiLvlLbl val="0"/>
      </c:catAx>
      <c:valAx>
        <c:axId val="1950338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6363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15250408920642E-2"/>
          <c:y val="0.12577124090432487"/>
          <c:w val="0.90385036449599554"/>
          <c:h val="0.81535257236545122"/>
        </c:manualLayout>
      </c:layout>
      <c:barChart>
        <c:barDir val="col"/>
        <c:grouping val="clustered"/>
        <c:varyColors val="0"/>
        <c:ser>
          <c:idx val="0"/>
          <c:order val="0"/>
          <c:tx>
            <c:strRef>
              <c:f>'Po sastavnicama'!$B$48</c:f>
              <c:strCache>
                <c:ptCount val="1"/>
                <c:pt idx="0">
                  <c:v>Redoviti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 sastavnicama'!$A$49:$A$65</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'Po sastavnicama'!$B$49:$B$65</c:f>
              <c:numCache>
                <c:formatCode>0.00%</c:formatCode>
                <c:ptCount val="17"/>
                <c:pt idx="0">
                  <c:v>0.48446490218642113</c:v>
                </c:pt>
                <c:pt idx="1">
                  <c:v>0.55459057071960305</c:v>
                </c:pt>
                <c:pt idx="2">
                  <c:v>0.87533512064343155</c:v>
                </c:pt>
                <c:pt idx="3">
                  <c:v>0.65732087227414326</c:v>
                </c:pt>
                <c:pt idx="4">
                  <c:v>0.82352941176470584</c:v>
                </c:pt>
                <c:pt idx="5">
                  <c:v>0.4788135593220339</c:v>
                </c:pt>
                <c:pt idx="6">
                  <c:v>0.82113821138211385</c:v>
                </c:pt>
                <c:pt idx="7">
                  <c:v>0.86057692307692313</c:v>
                </c:pt>
                <c:pt idx="8">
                  <c:v>0.66076696165191739</c:v>
                </c:pt>
                <c:pt idx="9">
                  <c:v>0.49717514124293782</c:v>
                </c:pt>
                <c:pt idx="10">
                  <c:v>0.62204724409448819</c:v>
                </c:pt>
                <c:pt idx="11">
                  <c:v>0.93495934959349603</c:v>
                </c:pt>
                <c:pt idx="12">
                  <c:v>0.97297297297297303</c:v>
                </c:pt>
                <c:pt idx="13">
                  <c:v>0.5160744500846024</c:v>
                </c:pt>
                <c:pt idx="14">
                  <c:v>0.78947368421052633</c:v>
                </c:pt>
                <c:pt idx="15">
                  <c:v>0.87378640776699035</c:v>
                </c:pt>
                <c:pt idx="16">
                  <c:v>1</c:v>
                </c:pt>
              </c:numCache>
            </c:numRef>
          </c:val>
          <c:extLst xmlns:c16r2="http://schemas.microsoft.com/office/drawing/2015/06/chart">
            <c:ext xmlns:c16="http://schemas.microsoft.com/office/drawing/2014/chart" uri="{C3380CC4-5D6E-409C-BE32-E72D297353CC}">
              <c16:uniqueId val="{00000000-DD02-471D-9A9D-0AC604D38809}"/>
            </c:ext>
          </c:extLst>
        </c:ser>
        <c:ser>
          <c:idx val="1"/>
          <c:order val="1"/>
          <c:tx>
            <c:strRef>
              <c:f>'Po sastavnicama'!$C$48</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 sastavnicama'!$A$49:$A$65</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'Po sastavnicama'!$C$49:$C$65</c:f>
              <c:numCache>
                <c:formatCode>General</c:formatCode>
                <c:ptCount val="17"/>
                <c:pt idx="0" formatCode="0.00%">
                  <c:v>0.25939849624060152</c:v>
                </c:pt>
                <c:pt idx="2" formatCode="0.00%">
                  <c:v>1</c:v>
                </c:pt>
                <c:pt idx="6" formatCode="0.00%">
                  <c:v>0.38596491228070173</c:v>
                </c:pt>
                <c:pt idx="8" formatCode="0.00%">
                  <c:v>0.33333333333333331</c:v>
                </c:pt>
                <c:pt idx="9" formatCode="0.00%">
                  <c:v>0.33542319749216298</c:v>
                </c:pt>
                <c:pt idx="13" formatCode="0.00%">
                  <c:v>0.32947976878612717</c:v>
                </c:pt>
              </c:numCache>
            </c:numRef>
          </c:val>
          <c:extLst xmlns:c16r2="http://schemas.microsoft.com/office/drawing/2015/06/chart">
            <c:ext xmlns:c16="http://schemas.microsoft.com/office/drawing/2014/chart" uri="{C3380CC4-5D6E-409C-BE32-E72D297353CC}">
              <c16:uniqueId val="{00000001-DD02-471D-9A9D-0AC604D38809}"/>
            </c:ext>
          </c:extLst>
        </c:ser>
        <c:dLbls>
          <c:dLblPos val="outEnd"/>
          <c:showLegendKey val="0"/>
          <c:showVal val="1"/>
          <c:showCatName val="0"/>
          <c:showSerName val="0"/>
          <c:showPercent val="0"/>
          <c:showBubbleSize val="0"/>
        </c:dLbls>
        <c:gapWidth val="100"/>
        <c:overlap val="-24"/>
        <c:axId val="226593280"/>
        <c:axId val="229163584"/>
      </c:barChart>
      <c:catAx>
        <c:axId val="2265932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163584"/>
        <c:crosses val="autoZero"/>
        <c:auto val="1"/>
        <c:lblAlgn val="ctr"/>
        <c:lblOffset val="100"/>
        <c:noMultiLvlLbl val="0"/>
      </c:catAx>
      <c:valAx>
        <c:axId val="2291635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6593280"/>
        <c:crosses val="autoZero"/>
        <c:crossBetween val="between"/>
      </c:valAx>
      <c:spPr>
        <a:noFill/>
        <a:ln>
          <a:noFill/>
        </a:ln>
        <a:effectLst/>
      </c:spPr>
    </c:plotArea>
    <c:legend>
      <c:legendPos val="b"/>
      <c:layout>
        <c:manualLayout>
          <c:xMode val="edge"/>
          <c:yMode val="edge"/>
          <c:x val="0.42099021540671588"/>
          <c:y val="4.3299410438049621E-2"/>
          <c:w val="0.16424815722737038"/>
          <c:h val="4.436806651918302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'Pred. sve.'!$P$21</c:f>
              <c:strCache>
                <c:ptCount val="1"/>
                <c:pt idx="0">
                  <c:v>Redoviti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sve.'!$O$22:$O$33</c:f>
              <c:strCache>
                <c:ptCount val="12"/>
                <c:pt idx="0">
                  <c:v>EF</c:v>
                </c:pt>
                <c:pt idx="1">
                  <c:v>FESB</c:v>
                </c:pt>
                <c:pt idx="2">
                  <c:v>FF</c:v>
                </c:pt>
                <c:pt idx="3">
                  <c:v>FGAG</c:v>
                </c:pt>
                <c:pt idx="4">
                  <c:v>KBF</c:v>
                </c:pt>
                <c:pt idx="5">
                  <c:v>KTF</c:v>
                </c:pt>
                <c:pt idx="6">
                  <c:v>KIF</c:v>
                </c:pt>
                <c:pt idx="7">
                  <c:v>PF</c:v>
                </c:pt>
                <c:pt idx="8">
                  <c:v>PMF</c:v>
                </c:pt>
                <c:pt idx="9">
                  <c:v>UMAS</c:v>
                </c:pt>
                <c:pt idx="10">
                  <c:v>SOSM</c:v>
                </c:pt>
                <c:pt idx="11">
                  <c:v>SOZS</c:v>
                </c:pt>
              </c:strCache>
            </c:strRef>
          </c:cat>
          <c:val>
            <c:numRef>
              <c:f>'Pred. sve.'!$P$22:$P$33</c:f>
              <c:numCache>
                <c:formatCode>0.00%</c:formatCode>
                <c:ptCount val="12"/>
                <c:pt idx="0">
                  <c:v>0.35400516795865633</c:v>
                </c:pt>
                <c:pt idx="1">
                  <c:v>0.38194444444444442</c:v>
                </c:pt>
                <c:pt idx="2">
                  <c:v>0.82675438596491235</c:v>
                </c:pt>
                <c:pt idx="3">
                  <c:v>0.63535911602209949</c:v>
                </c:pt>
                <c:pt idx="4">
                  <c:v>0.94117647058823528</c:v>
                </c:pt>
                <c:pt idx="5">
                  <c:v>0.28671328671328672</c:v>
                </c:pt>
                <c:pt idx="6">
                  <c:v>0.77333333333333332</c:v>
                </c:pt>
                <c:pt idx="7">
                  <c:v>0.63274336283185839</c:v>
                </c:pt>
                <c:pt idx="8">
                  <c:v>0.5027932960893855</c:v>
                </c:pt>
                <c:pt idx="9">
                  <c:v>0.98333333333333339</c:v>
                </c:pt>
                <c:pt idx="10">
                  <c:v>0.69230769230769229</c:v>
                </c:pt>
                <c:pt idx="11">
                  <c:v>0.88235294117647056</c:v>
                </c:pt>
              </c:numCache>
            </c:numRef>
          </c:val>
          <c:extLst xmlns:c16r2="http://schemas.microsoft.com/office/drawing/2015/06/chart">
            <c:ext xmlns:c16="http://schemas.microsoft.com/office/drawing/2014/chart" uri="{C3380CC4-5D6E-409C-BE32-E72D297353CC}">
              <c16:uniqueId val="{00000000-0AF7-439D-9933-FFC04A18AD0E}"/>
            </c:ext>
          </c:extLst>
        </c:ser>
        <c:ser>
          <c:idx val="1"/>
          <c:order val="1"/>
          <c:tx>
            <c:strRef>
              <c:f>'Pred. sve.'!$Q$21</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6"/>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F7-439D-9933-FFC04A18AD0E}"/>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AF7-439D-9933-FFC04A18AD0E}"/>
                </c:ext>
              </c:extLst>
            </c:dLbl>
            <c:dLbl>
              <c:idx val="1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AF7-439D-9933-FFC04A18AD0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sve.'!$O$22:$O$33</c:f>
              <c:strCache>
                <c:ptCount val="12"/>
                <c:pt idx="0">
                  <c:v>EF</c:v>
                </c:pt>
                <c:pt idx="1">
                  <c:v>FESB</c:v>
                </c:pt>
                <c:pt idx="2">
                  <c:v>FF</c:v>
                </c:pt>
                <c:pt idx="3">
                  <c:v>FGAG</c:v>
                </c:pt>
                <c:pt idx="4">
                  <c:v>KBF</c:v>
                </c:pt>
                <c:pt idx="5">
                  <c:v>KTF</c:v>
                </c:pt>
                <c:pt idx="6">
                  <c:v>KIF</c:v>
                </c:pt>
                <c:pt idx="7">
                  <c:v>PF</c:v>
                </c:pt>
                <c:pt idx="8">
                  <c:v>PMF</c:v>
                </c:pt>
                <c:pt idx="9">
                  <c:v>UMAS</c:v>
                </c:pt>
                <c:pt idx="10">
                  <c:v>SOSM</c:v>
                </c:pt>
                <c:pt idx="11">
                  <c:v>SOZS</c:v>
                </c:pt>
              </c:strCache>
            </c:strRef>
          </c:cat>
          <c:val>
            <c:numRef>
              <c:f>'Pred. sve.'!$Q$22:$Q$33</c:f>
              <c:numCache>
                <c:formatCode>General</c:formatCode>
                <c:ptCount val="12"/>
                <c:pt idx="0" formatCode="0.00%">
                  <c:v>8.3333333333333329E-2</c:v>
                </c:pt>
                <c:pt idx="7" formatCode="0.00%">
                  <c:v>0.30882352941176472</c:v>
                </c:pt>
              </c:numCache>
            </c:numRef>
          </c:val>
          <c:extLst xmlns:c16r2="http://schemas.microsoft.com/office/drawing/2015/06/chart">
            <c:ext xmlns:c16="http://schemas.microsoft.com/office/drawing/2014/chart" uri="{C3380CC4-5D6E-409C-BE32-E72D297353CC}">
              <c16:uniqueId val="{00000004-0AF7-439D-9933-FFC04A18AD0E}"/>
            </c:ext>
          </c:extLst>
        </c:ser>
        <c:dLbls>
          <c:dLblPos val="outEnd"/>
          <c:showLegendKey val="0"/>
          <c:showVal val="1"/>
          <c:showCatName val="0"/>
          <c:showSerName val="0"/>
          <c:showPercent val="0"/>
          <c:showBubbleSize val="0"/>
        </c:dLbls>
        <c:gapWidth val="115"/>
        <c:overlap val="-20"/>
        <c:axId val="229203968"/>
        <c:axId val="229165312"/>
      </c:barChart>
      <c:catAx>
        <c:axId val="22920396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165312"/>
        <c:crosses val="autoZero"/>
        <c:auto val="1"/>
        <c:lblAlgn val="ctr"/>
        <c:lblOffset val="100"/>
        <c:noMultiLvlLbl val="0"/>
      </c:catAx>
      <c:valAx>
        <c:axId val="229165312"/>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203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'Dipl. sve.'!$O$23</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sve.'!$N$24:$N$36</c:f>
              <c:strCache>
                <c:ptCount val="13"/>
                <c:pt idx="0">
                  <c:v>EF</c:v>
                </c:pt>
                <c:pt idx="1">
                  <c:v>FESB</c:v>
                </c:pt>
                <c:pt idx="2">
                  <c:v>FF</c:v>
                </c:pt>
                <c:pt idx="3">
                  <c:v>FGAG</c:v>
                </c:pt>
                <c:pt idx="4">
                  <c:v>KBF</c:v>
                </c:pt>
                <c:pt idx="5">
                  <c:v>KTF</c:v>
                </c:pt>
                <c:pt idx="6">
                  <c:v>KIF</c:v>
                </c:pt>
                <c:pt idx="7">
                  <c:v>PF</c:v>
                </c:pt>
                <c:pt idx="8">
                  <c:v>PMF</c:v>
                </c:pt>
                <c:pt idx="9">
                  <c:v>UMAS</c:v>
                </c:pt>
                <c:pt idx="10">
                  <c:v>SOFZ</c:v>
                </c:pt>
                <c:pt idx="11">
                  <c:v>SOSM</c:v>
                </c:pt>
                <c:pt idx="12">
                  <c:v>SOZS</c:v>
                </c:pt>
              </c:strCache>
            </c:strRef>
          </c:cat>
          <c:val>
            <c:numRef>
              <c:f>'Dipl. sve.'!$O$24:$O$36</c:f>
              <c:numCache>
                <c:formatCode>0.00%</c:formatCode>
                <c:ptCount val="13"/>
                <c:pt idx="0">
                  <c:v>0.8232323232323232</c:v>
                </c:pt>
                <c:pt idx="1">
                  <c:v>0.94560669456066937</c:v>
                </c:pt>
                <c:pt idx="2">
                  <c:v>0.96039603960396047</c:v>
                </c:pt>
                <c:pt idx="3">
                  <c:v>0.8</c:v>
                </c:pt>
                <c:pt idx="4">
                  <c:v>0.9</c:v>
                </c:pt>
                <c:pt idx="5">
                  <c:v>0.93939393939393945</c:v>
                </c:pt>
                <c:pt idx="6">
                  <c:v>0.89583333333333326</c:v>
                </c:pt>
                <c:pt idx="7">
                  <c:v>0.7168141592920354</c:v>
                </c:pt>
                <c:pt idx="8">
                  <c:v>0.90666666666666673</c:v>
                </c:pt>
                <c:pt idx="9">
                  <c:v>0.86792452830188682</c:v>
                </c:pt>
                <c:pt idx="10">
                  <c:v>0.97297297297297303</c:v>
                </c:pt>
                <c:pt idx="11">
                  <c:v>1</c:v>
                </c:pt>
              </c:numCache>
            </c:numRef>
          </c:val>
          <c:extLst xmlns:c16r2="http://schemas.microsoft.com/office/drawing/2015/06/chart">
            <c:ext xmlns:c16="http://schemas.microsoft.com/office/drawing/2014/chart" uri="{C3380CC4-5D6E-409C-BE32-E72D297353CC}">
              <c16:uniqueId val="{00000000-84F1-4781-8CEA-2918C96416E3}"/>
            </c:ext>
          </c:extLst>
        </c:ser>
        <c:ser>
          <c:idx val="1"/>
          <c:order val="1"/>
          <c:tx>
            <c:strRef>
              <c:f>'Dipl. sve.'!$P$23</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sve.'!$N$24:$N$36</c:f>
              <c:strCache>
                <c:ptCount val="13"/>
                <c:pt idx="0">
                  <c:v>EF</c:v>
                </c:pt>
                <c:pt idx="1">
                  <c:v>FESB</c:v>
                </c:pt>
                <c:pt idx="2">
                  <c:v>FF</c:v>
                </c:pt>
                <c:pt idx="3">
                  <c:v>FGAG</c:v>
                </c:pt>
                <c:pt idx="4">
                  <c:v>KBF</c:v>
                </c:pt>
                <c:pt idx="5">
                  <c:v>KTF</c:v>
                </c:pt>
                <c:pt idx="6">
                  <c:v>KIF</c:v>
                </c:pt>
                <c:pt idx="7">
                  <c:v>PF</c:v>
                </c:pt>
                <c:pt idx="8">
                  <c:v>PMF</c:v>
                </c:pt>
                <c:pt idx="9">
                  <c:v>UMAS</c:v>
                </c:pt>
                <c:pt idx="10">
                  <c:v>SOFZ</c:v>
                </c:pt>
                <c:pt idx="11">
                  <c:v>SOSM</c:v>
                </c:pt>
                <c:pt idx="12">
                  <c:v>SOZS</c:v>
                </c:pt>
              </c:strCache>
            </c:strRef>
          </c:cat>
          <c:val>
            <c:numRef>
              <c:f>'Dipl. sve.'!$P$24:$P$36</c:f>
              <c:numCache>
                <c:formatCode>General</c:formatCode>
                <c:ptCount val="13"/>
                <c:pt idx="0" formatCode="0.00%">
                  <c:v>0.24390243902439024</c:v>
                </c:pt>
                <c:pt idx="2" formatCode="0.00%">
                  <c:v>1</c:v>
                </c:pt>
                <c:pt idx="7" formatCode="0.00%">
                  <c:v>0.5</c:v>
                </c:pt>
                <c:pt idx="12" formatCode="0.00%">
                  <c:v>0</c:v>
                </c:pt>
              </c:numCache>
            </c:numRef>
          </c:val>
          <c:extLst xmlns:c16r2="http://schemas.microsoft.com/office/drawing/2015/06/chart">
            <c:ext xmlns:c16="http://schemas.microsoft.com/office/drawing/2014/chart" uri="{C3380CC4-5D6E-409C-BE32-E72D297353CC}">
              <c16:uniqueId val="{00000001-84F1-4781-8CEA-2918C96416E3}"/>
            </c:ext>
          </c:extLst>
        </c:ser>
        <c:dLbls>
          <c:dLblPos val="outEnd"/>
          <c:showLegendKey val="0"/>
          <c:showVal val="1"/>
          <c:showCatName val="0"/>
          <c:showSerName val="0"/>
          <c:showPercent val="0"/>
          <c:showBubbleSize val="0"/>
        </c:dLbls>
        <c:gapWidth val="115"/>
        <c:overlap val="-20"/>
        <c:axId val="229205504"/>
        <c:axId val="229167040"/>
      </c:barChart>
      <c:catAx>
        <c:axId val="22920550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167040"/>
        <c:crosses val="autoZero"/>
        <c:auto val="1"/>
        <c:lblAlgn val="ctr"/>
        <c:lblOffset val="100"/>
        <c:noMultiLvlLbl val="0"/>
      </c:catAx>
      <c:valAx>
        <c:axId val="22916704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205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integrirani!$O$16</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integrirani!$N$17:$N$21</c:f>
              <c:strCache>
                <c:ptCount val="5"/>
                <c:pt idx="0">
                  <c:v>FF</c:v>
                </c:pt>
                <c:pt idx="1">
                  <c:v>KBF</c:v>
                </c:pt>
                <c:pt idx="2">
                  <c:v>MF</c:v>
                </c:pt>
                <c:pt idx="3">
                  <c:v>PRAVST</c:v>
                </c:pt>
                <c:pt idx="4">
                  <c:v>UMAS</c:v>
                </c:pt>
              </c:strCache>
            </c:strRef>
          </c:cat>
          <c:val>
            <c:numRef>
              <c:f>integrirani!$O$17:$O$21</c:f>
              <c:numCache>
                <c:formatCode>0.00%</c:formatCode>
                <c:ptCount val="5"/>
                <c:pt idx="0">
                  <c:v>0.93181818181818188</c:v>
                </c:pt>
                <c:pt idx="1">
                  <c:v>0.70833333333333326</c:v>
                </c:pt>
                <c:pt idx="2">
                  <c:v>0.86057692307692313</c:v>
                </c:pt>
                <c:pt idx="3">
                  <c:v>0.5374449339207048</c:v>
                </c:pt>
                <c:pt idx="4">
                  <c:v>1</c:v>
                </c:pt>
              </c:numCache>
            </c:numRef>
          </c:val>
          <c:extLst xmlns:c16r2="http://schemas.microsoft.com/office/drawing/2015/06/chart">
            <c:ext xmlns:c16="http://schemas.microsoft.com/office/drawing/2014/chart" uri="{C3380CC4-5D6E-409C-BE32-E72D297353CC}">
              <c16:uniqueId val="{00000000-512E-4263-B78D-6DCAF0C4478E}"/>
            </c:ext>
          </c:extLst>
        </c:ser>
        <c:ser>
          <c:idx val="1"/>
          <c:order val="1"/>
          <c:tx>
            <c:strRef>
              <c:f>integrirani!$P$16</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integrirani!$N$17:$N$21</c:f>
              <c:strCache>
                <c:ptCount val="5"/>
                <c:pt idx="0">
                  <c:v>FF</c:v>
                </c:pt>
                <c:pt idx="1">
                  <c:v>KBF</c:v>
                </c:pt>
                <c:pt idx="2">
                  <c:v>MF</c:v>
                </c:pt>
                <c:pt idx="3">
                  <c:v>PRAVST</c:v>
                </c:pt>
                <c:pt idx="4">
                  <c:v>UMAS</c:v>
                </c:pt>
              </c:strCache>
            </c:strRef>
          </c:cat>
          <c:val>
            <c:numRef>
              <c:f>integrirani!$P$17:$P$21</c:f>
              <c:numCache>
                <c:formatCode>General</c:formatCode>
                <c:ptCount val="5"/>
                <c:pt idx="3" formatCode="0.00%">
                  <c:v>8.7912087912087919E-2</c:v>
                </c:pt>
              </c:numCache>
            </c:numRef>
          </c:val>
          <c:extLst xmlns:c16r2="http://schemas.microsoft.com/office/drawing/2015/06/chart">
            <c:ext xmlns:c16="http://schemas.microsoft.com/office/drawing/2014/chart" uri="{C3380CC4-5D6E-409C-BE32-E72D297353CC}">
              <c16:uniqueId val="{00000001-512E-4263-B78D-6DCAF0C4478E}"/>
            </c:ext>
          </c:extLst>
        </c:ser>
        <c:dLbls>
          <c:dLblPos val="outEnd"/>
          <c:showLegendKey val="0"/>
          <c:showVal val="1"/>
          <c:showCatName val="0"/>
          <c:showSerName val="0"/>
          <c:showPercent val="0"/>
          <c:showBubbleSize val="0"/>
        </c:dLbls>
        <c:gapWidth val="115"/>
        <c:overlap val="-20"/>
        <c:axId val="146363904"/>
        <c:axId val="229168768"/>
      </c:barChart>
      <c:catAx>
        <c:axId val="14636390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168768"/>
        <c:crosses val="autoZero"/>
        <c:auto val="1"/>
        <c:lblAlgn val="ctr"/>
        <c:lblOffset val="100"/>
        <c:noMultiLvlLbl val="0"/>
      </c:catAx>
      <c:valAx>
        <c:axId val="22916876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6363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'Pred. str. '!$N$17</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str. '!$M$18:$M$24</c:f>
              <c:strCache>
                <c:ptCount val="7"/>
                <c:pt idx="0">
                  <c:v>EF</c:v>
                </c:pt>
                <c:pt idx="1">
                  <c:v>FESB</c:v>
                </c:pt>
                <c:pt idx="2">
                  <c:v>FGAG</c:v>
                </c:pt>
                <c:pt idx="3">
                  <c:v>KTF</c:v>
                </c:pt>
                <c:pt idx="4">
                  <c:v>KIF</c:v>
                </c:pt>
                <c:pt idx="5">
                  <c:v>PRAVST</c:v>
                </c:pt>
                <c:pt idx="6">
                  <c:v>SOSS</c:v>
                </c:pt>
              </c:strCache>
            </c:strRef>
          </c:cat>
          <c:val>
            <c:numRef>
              <c:f>'Pred. str. '!$N$18:$N$24</c:f>
              <c:numCache>
                <c:formatCode>0.00%</c:formatCode>
                <c:ptCount val="7"/>
                <c:pt idx="0">
                  <c:v>0.30222222222222223</c:v>
                </c:pt>
                <c:pt idx="1">
                  <c:v>0.51851851851851849</c:v>
                </c:pt>
                <c:pt idx="2">
                  <c:v>0.44444444444444442</c:v>
                </c:pt>
                <c:pt idx="3">
                  <c:v>0.37037037037037035</c:v>
                </c:pt>
                <c:pt idx="5">
                  <c:v>0.42519685039370081</c:v>
                </c:pt>
                <c:pt idx="6">
                  <c:v>0.39150943396226418</c:v>
                </c:pt>
              </c:numCache>
            </c:numRef>
          </c:val>
          <c:extLst xmlns:c16r2="http://schemas.microsoft.com/office/drawing/2015/06/chart">
            <c:ext xmlns:c16="http://schemas.microsoft.com/office/drawing/2014/chart" uri="{C3380CC4-5D6E-409C-BE32-E72D297353CC}">
              <c16:uniqueId val="{00000000-5E2B-497E-885E-0C428C2CE6C3}"/>
            </c:ext>
          </c:extLst>
        </c:ser>
        <c:ser>
          <c:idx val="1"/>
          <c:order val="1"/>
          <c:tx>
            <c:strRef>
              <c:f>'Pred. str. '!$O$17</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'Pred. str. '!$M$18:$M$24</c:f>
              <c:strCache>
                <c:ptCount val="7"/>
                <c:pt idx="0">
                  <c:v>EF</c:v>
                </c:pt>
                <c:pt idx="1">
                  <c:v>FESB</c:v>
                </c:pt>
                <c:pt idx="2">
                  <c:v>FGAG</c:v>
                </c:pt>
                <c:pt idx="3">
                  <c:v>KTF</c:v>
                </c:pt>
                <c:pt idx="4">
                  <c:v>KIF</c:v>
                </c:pt>
                <c:pt idx="5">
                  <c:v>PRAVST</c:v>
                </c:pt>
                <c:pt idx="6">
                  <c:v>SOSS</c:v>
                </c:pt>
              </c:strCache>
            </c:strRef>
          </c:cat>
          <c:val>
            <c:numRef>
              <c:f>'Pred. str. '!$O$18:$O$24</c:f>
              <c:numCache>
                <c:formatCode>General</c:formatCode>
                <c:ptCount val="7"/>
                <c:pt idx="0" formatCode="0.00%">
                  <c:v>0.29411764705882354</c:v>
                </c:pt>
                <c:pt idx="4" formatCode="0.00%">
                  <c:v>0.31764705882352939</c:v>
                </c:pt>
                <c:pt idx="5" formatCode="0.00%">
                  <c:v>0.11009174311926606</c:v>
                </c:pt>
                <c:pt idx="6" formatCode="0.00%">
                  <c:v>0.2140221402214022</c:v>
                </c:pt>
              </c:numCache>
            </c:numRef>
          </c:val>
          <c:extLst xmlns:c16r2="http://schemas.microsoft.com/office/drawing/2015/06/chart">
            <c:ext xmlns:c16="http://schemas.microsoft.com/office/drawing/2014/chart" uri="{C3380CC4-5D6E-409C-BE32-E72D297353CC}">
              <c16:uniqueId val="{00000001-5E2B-497E-885E-0C428C2CE6C3}"/>
            </c:ext>
          </c:extLst>
        </c:ser>
        <c:dLbls>
          <c:dLblPos val="outEnd"/>
          <c:showLegendKey val="0"/>
          <c:showVal val="1"/>
          <c:showCatName val="0"/>
          <c:showSerName val="0"/>
          <c:showPercent val="0"/>
          <c:showBubbleSize val="0"/>
        </c:dLbls>
        <c:gapWidth val="115"/>
        <c:overlap val="-20"/>
        <c:axId val="229204992"/>
        <c:axId val="229170496"/>
      </c:barChart>
      <c:catAx>
        <c:axId val="2292049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170496"/>
        <c:crosses val="autoZero"/>
        <c:auto val="1"/>
        <c:lblAlgn val="ctr"/>
        <c:lblOffset val="100"/>
        <c:noMultiLvlLbl val="0"/>
      </c:catAx>
      <c:valAx>
        <c:axId val="22917049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204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'Dipl. spec. str.'!$N$14</c:f>
              <c:strCache>
                <c:ptCount val="1"/>
                <c:pt idx="0">
                  <c:v>Redovni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spec. str.'!$M$15:$M$18</c:f>
              <c:strCache>
                <c:ptCount val="4"/>
                <c:pt idx="0">
                  <c:v>EF</c:v>
                </c:pt>
                <c:pt idx="1">
                  <c:v>KIF</c:v>
                </c:pt>
                <c:pt idx="2">
                  <c:v>PRAVST</c:v>
                </c:pt>
                <c:pt idx="3">
                  <c:v>SOSS</c:v>
                </c:pt>
              </c:strCache>
            </c:strRef>
          </c:cat>
          <c:val>
            <c:numRef>
              <c:f>'Dipl. spec. str.'!$N$15:$N$18</c:f>
              <c:numCache>
                <c:formatCode>General</c:formatCode>
                <c:ptCount val="4"/>
                <c:pt idx="0" formatCode="0.00%">
                  <c:v>0.89830508474576276</c:v>
                </c:pt>
                <c:pt idx="3" formatCode="0.00%">
                  <c:v>0.83233532934131738</c:v>
                </c:pt>
              </c:numCache>
            </c:numRef>
          </c:val>
          <c:extLst xmlns:c16r2="http://schemas.microsoft.com/office/drawing/2015/06/chart">
            <c:ext xmlns:c16="http://schemas.microsoft.com/office/drawing/2014/chart" uri="{C3380CC4-5D6E-409C-BE32-E72D297353CC}">
              <c16:uniqueId val="{00000000-A735-4BA8-A06D-806402FB9E39}"/>
            </c:ext>
          </c:extLst>
        </c:ser>
        <c:ser>
          <c:idx val="1"/>
          <c:order val="1"/>
          <c:tx>
            <c:strRef>
              <c:f>'Dipl. spec. str.'!$O$14</c:f>
              <c:strCache>
                <c:ptCount val="1"/>
                <c:pt idx="0">
                  <c:v>Izvanredni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'Dipl. spec. str.'!$M$15:$M$18</c:f>
              <c:strCache>
                <c:ptCount val="4"/>
                <c:pt idx="0">
                  <c:v>EF</c:v>
                </c:pt>
                <c:pt idx="1">
                  <c:v>KIF</c:v>
                </c:pt>
                <c:pt idx="2">
                  <c:v>PRAVST</c:v>
                </c:pt>
                <c:pt idx="3">
                  <c:v>SOSS</c:v>
                </c:pt>
              </c:strCache>
            </c:strRef>
          </c:cat>
          <c:val>
            <c:numRef>
              <c:f>'Dipl. spec. str.'!$O$15:$O$18</c:f>
              <c:numCache>
                <c:formatCode>0.00%</c:formatCode>
                <c:ptCount val="4"/>
                <c:pt idx="0">
                  <c:v>0.61224489795918369</c:v>
                </c:pt>
                <c:pt idx="1">
                  <c:v>0.58620689655172409</c:v>
                </c:pt>
                <c:pt idx="2">
                  <c:v>0.73109243697478998</c:v>
                </c:pt>
                <c:pt idx="3">
                  <c:v>0.7466666666666667</c:v>
                </c:pt>
              </c:numCache>
            </c:numRef>
          </c:val>
          <c:extLst xmlns:c16r2="http://schemas.microsoft.com/office/drawing/2015/06/chart">
            <c:ext xmlns:c16="http://schemas.microsoft.com/office/drawing/2014/chart" uri="{C3380CC4-5D6E-409C-BE32-E72D297353CC}">
              <c16:uniqueId val="{00000001-A735-4BA8-A06D-806402FB9E39}"/>
            </c:ext>
          </c:extLst>
        </c:ser>
        <c:dLbls>
          <c:dLblPos val="outEnd"/>
          <c:showLegendKey val="0"/>
          <c:showVal val="1"/>
          <c:showCatName val="0"/>
          <c:showSerName val="0"/>
          <c:showPercent val="0"/>
          <c:showBubbleSize val="0"/>
        </c:dLbls>
        <c:gapWidth val="115"/>
        <c:overlap val="-20"/>
        <c:axId val="229206016"/>
        <c:axId val="231081088"/>
      </c:barChart>
      <c:catAx>
        <c:axId val="22920601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31081088"/>
        <c:crosses val="autoZero"/>
        <c:auto val="1"/>
        <c:lblAlgn val="ctr"/>
        <c:lblOffset val="100"/>
        <c:noMultiLvlLbl val="0"/>
      </c:catAx>
      <c:valAx>
        <c:axId val="23108108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29206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0555555555555555E-2"/>
          <c:y val="2.2075047513497936E-2"/>
          <c:w val="0.93888888888888888"/>
          <c:h val="0.56346332813150191"/>
        </c:manualLayout>
      </c:layout>
      <c:pie3DChart>
        <c:varyColors val="1"/>
        <c:ser>
          <c:idx val="0"/>
          <c:order val="0"/>
          <c:tx>
            <c:strRef>
              <c:f>'Br.upisan prema znan.p.'!$A$15</c:f>
              <c:strCache>
                <c:ptCount val="1"/>
                <c:pt idx="0">
                  <c:v>2018./2019.</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BB8E-4C45-943D-FE803C5C0743}"/>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BB8E-4C45-943D-FE803C5C0743}"/>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BB8E-4C45-943D-FE803C5C0743}"/>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znan.p.'!$B$15:$D$15</c:f>
              <c:numCache>
                <c:formatCode>#,##0</c:formatCode>
                <c:ptCount val="3"/>
                <c:pt idx="0">
                  <c:v>1993</c:v>
                </c:pt>
                <c:pt idx="1">
                  <c:v>7588</c:v>
                </c:pt>
                <c:pt idx="2">
                  <c:v>9364</c:v>
                </c:pt>
              </c:numCache>
            </c:numRef>
          </c:val>
          <c:extLst xmlns:c16r2="http://schemas.microsoft.com/office/drawing/2015/06/chart">
            <c:ext xmlns:c16="http://schemas.microsoft.com/office/drawing/2014/chart" uri="{C3380CC4-5D6E-409C-BE32-E72D297353CC}">
              <c16:uniqueId val="{00000006-BB8E-4C45-943D-FE803C5C0743}"/>
            </c:ext>
          </c:extLst>
        </c:ser>
        <c:dLbls>
          <c:dLblPos val="ctr"/>
          <c:showLegendKey val="0"/>
          <c:showVal val="0"/>
          <c:showCatName val="0"/>
          <c:showSerName val="0"/>
          <c:showPercent val="1"/>
          <c:showBubbleSize val="0"/>
          <c:showLeaderLines val="1"/>
        </c:dLbls>
      </c:pie3DChart>
      <c:spPr>
        <a:noFill/>
        <a:ln>
          <a:noFill/>
        </a:ln>
        <a:effectLst/>
      </c:spPr>
    </c:plotArea>
    <c:legend>
      <c:legendPos val="b"/>
      <c:layout>
        <c:manualLayout>
          <c:xMode val="edge"/>
          <c:yMode val="edge"/>
          <c:x val="5.2634514435695529E-2"/>
          <c:y val="0.68708359420709042"/>
          <c:w val="0.87806430446194228"/>
          <c:h val="0.28201133927401251"/>
        </c:manualLayout>
      </c:layout>
      <c:overlay val="0"/>
      <c:spPr>
        <a:solidFill>
          <a:schemeClr val="lt1">
            <a:lumMod val="95000"/>
            <a:alpha val="39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'Br.upisan prema znan.p.'!$G$15</c:f>
              <c:strCache>
                <c:ptCount val="1"/>
                <c:pt idx="0">
                  <c:v>2018./2019.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znan.p.'!$H$15:$O$15</c:f>
              <c:numCache>
                <c:formatCode>#,##0</c:formatCode>
                <c:ptCount val="8"/>
                <c:pt idx="0">
                  <c:v>1993</c:v>
                </c:pt>
                <c:pt idx="1">
                  <c:v>324</c:v>
                </c:pt>
                <c:pt idx="2">
                  <c:v>7427.5</c:v>
                </c:pt>
                <c:pt idx="3">
                  <c:v>1002.5</c:v>
                </c:pt>
                <c:pt idx="4">
                  <c:v>568</c:v>
                </c:pt>
                <c:pt idx="5">
                  <c:v>947</c:v>
                </c:pt>
                <c:pt idx="6">
                  <c:v>6317</c:v>
                </c:pt>
                <c:pt idx="7">
                  <c:v>367</c:v>
                </c:pt>
              </c:numCache>
            </c:numRef>
          </c:val>
          <c:extLst xmlns:c16r2="http://schemas.microsoft.com/office/drawing/2015/06/chart">
            <c:ext xmlns:c16="http://schemas.microsoft.com/office/drawing/2014/chart" uri="{C3380CC4-5D6E-409C-BE32-E72D297353CC}">
              <c16:uniqueId val="{00000000-CA45-4275-A1D3-CBB6E2642AE5}"/>
            </c:ext>
          </c:extLst>
        </c:ser>
        <c:ser>
          <c:idx val="1"/>
          <c:order val="1"/>
          <c:tx>
            <c:strRef>
              <c:f>'Br.upisan prema znan.p.'!$G$16</c:f>
              <c:strCache>
                <c:ptCount val="1"/>
                <c:pt idx="0">
                  <c:v>2017./2018.</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znan.p.'!$H$16:$O$16</c:f>
              <c:numCache>
                <c:formatCode>#,##0</c:formatCode>
                <c:ptCount val="8"/>
                <c:pt idx="0">
                  <c:v>1868</c:v>
                </c:pt>
                <c:pt idx="1">
                  <c:v>294</c:v>
                </c:pt>
                <c:pt idx="2">
                  <c:v>8028</c:v>
                </c:pt>
                <c:pt idx="3">
                  <c:v>836</c:v>
                </c:pt>
                <c:pt idx="4">
                  <c:v>546</c:v>
                </c:pt>
                <c:pt idx="5">
                  <c:v>919</c:v>
                </c:pt>
                <c:pt idx="6">
                  <c:v>6368</c:v>
                </c:pt>
                <c:pt idx="7">
                  <c:v>428</c:v>
                </c:pt>
              </c:numCache>
            </c:numRef>
          </c:val>
          <c:extLst xmlns:c16r2="http://schemas.microsoft.com/office/drawing/2015/06/chart">
            <c:ext xmlns:c16="http://schemas.microsoft.com/office/drawing/2014/chart" uri="{C3380CC4-5D6E-409C-BE32-E72D297353CC}">
              <c16:uniqueId val="{00000001-CA45-4275-A1D3-CBB6E2642AE5}"/>
            </c:ext>
          </c:extLst>
        </c:ser>
        <c:ser>
          <c:idx val="2"/>
          <c:order val="2"/>
          <c:tx>
            <c:strRef>
              <c:f>'Br.upisan prema znan.p.'!$G$17</c:f>
              <c:strCache>
                <c:ptCount val="1"/>
                <c:pt idx="0">
                  <c:v>2016./2017.</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znan.p.'!$H$17:$O$17</c:f>
              <c:numCache>
                <c:formatCode>General</c:formatCode>
                <c:ptCount val="8"/>
                <c:pt idx="0" formatCode="#,##0">
                  <c:v>1620</c:v>
                </c:pt>
                <c:pt idx="1">
                  <c:v>388</c:v>
                </c:pt>
                <c:pt idx="2" formatCode="#,##0">
                  <c:v>8647</c:v>
                </c:pt>
                <c:pt idx="3" formatCode="#,##0">
                  <c:v>864</c:v>
                </c:pt>
                <c:pt idx="4">
                  <c:v>100</c:v>
                </c:pt>
                <c:pt idx="5">
                  <c:v>774</c:v>
                </c:pt>
                <c:pt idx="6" formatCode="#,##0">
                  <c:v>6444</c:v>
                </c:pt>
                <c:pt idx="7">
                  <c:v>412</c:v>
                </c:pt>
              </c:numCache>
            </c:numRef>
          </c:val>
          <c:extLst xmlns:c16r2="http://schemas.microsoft.com/office/drawing/2015/06/chart">
            <c:ext xmlns:c16="http://schemas.microsoft.com/office/drawing/2014/chart" uri="{C3380CC4-5D6E-409C-BE32-E72D297353CC}">
              <c16:uniqueId val="{00000002-CA45-4275-A1D3-CBB6E2642AE5}"/>
            </c:ext>
          </c:extLst>
        </c:ser>
        <c:ser>
          <c:idx val="3"/>
          <c:order val="3"/>
          <c:tx>
            <c:strRef>
              <c:f>'Br.upisan prema znan.p.'!$G$18</c:f>
              <c:strCache>
                <c:ptCount val="1"/>
                <c:pt idx="0">
                  <c:v>2015./2016.</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znan.p.'!$H$14:$O$14</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'Br.upisan prema znan.p.'!$H$18:$O$18</c:f>
              <c:numCache>
                <c:formatCode>General</c:formatCode>
                <c:ptCount val="8"/>
                <c:pt idx="0" formatCode="#,##0">
                  <c:v>1370</c:v>
                </c:pt>
                <c:pt idx="1">
                  <c:v>276</c:v>
                </c:pt>
                <c:pt idx="2" formatCode="#,##0">
                  <c:v>8983</c:v>
                </c:pt>
                <c:pt idx="3" formatCode="#,##0">
                  <c:v>1399</c:v>
                </c:pt>
                <c:pt idx="4">
                  <c:v>74</c:v>
                </c:pt>
                <c:pt idx="5">
                  <c:v>791</c:v>
                </c:pt>
                <c:pt idx="6" formatCode="#,##0">
                  <c:v>6242</c:v>
                </c:pt>
                <c:pt idx="7">
                  <c:v>416</c:v>
                </c:pt>
              </c:numCache>
            </c:numRef>
          </c:val>
          <c:extLst xmlns:c16r2="http://schemas.microsoft.com/office/drawing/2015/06/chart">
            <c:ext xmlns:c16="http://schemas.microsoft.com/office/drawing/2014/chart" uri="{C3380CC4-5D6E-409C-BE32-E72D297353CC}">
              <c16:uniqueId val="{00000003-CA45-4275-A1D3-CBB6E2642AE5}"/>
            </c:ext>
          </c:extLst>
        </c:ser>
        <c:dLbls>
          <c:dLblPos val="outEnd"/>
          <c:showLegendKey val="0"/>
          <c:showVal val="1"/>
          <c:showCatName val="0"/>
          <c:showSerName val="0"/>
          <c:showPercent val="0"/>
          <c:showBubbleSize val="0"/>
        </c:dLbls>
        <c:gapWidth val="182"/>
        <c:axId val="146364416"/>
        <c:axId val="48056576"/>
      </c:barChart>
      <c:catAx>
        <c:axId val="1463644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8056576"/>
        <c:crosses val="autoZero"/>
        <c:auto val="1"/>
        <c:lblAlgn val="ctr"/>
        <c:lblOffset val="100"/>
        <c:noMultiLvlLbl val="0"/>
      </c:catAx>
      <c:valAx>
        <c:axId val="4805657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6364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'Br.upisan prema znan.p.'!$A$15</c:f>
              <c:strCache>
                <c:ptCount val="1"/>
                <c:pt idx="0">
                  <c:v>2018./2019.</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znan.p.'!$B$15:$D$15</c:f>
              <c:numCache>
                <c:formatCode>#,##0</c:formatCode>
                <c:ptCount val="3"/>
                <c:pt idx="0">
                  <c:v>1993</c:v>
                </c:pt>
                <c:pt idx="1">
                  <c:v>7588</c:v>
                </c:pt>
                <c:pt idx="2">
                  <c:v>9364</c:v>
                </c:pt>
              </c:numCache>
            </c:numRef>
          </c:val>
          <c:extLst xmlns:c16r2="http://schemas.microsoft.com/office/drawing/2015/06/chart">
            <c:ext xmlns:c16="http://schemas.microsoft.com/office/drawing/2014/chart" uri="{C3380CC4-5D6E-409C-BE32-E72D297353CC}">
              <c16:uniqueId val="{00000000-7405-434E-9822-2696FFD9012E}"/>
            </c:ext>
          </c:extLst>
        </c:ser>
        <c:ser>
          <c:idx val="1"/>
          <c:order val="1"/>
          <c:tx>
            <c:strRef>
              <c:f>'Br.upisan prema znan.p.'!$A$16</c:f>
              <c:strCache>
                <c:ptCount val="1"/>
                <c:pt idx="0">
                  <c:v>2017./2018.</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znan.p.'!$B$16:$D$16</c:f>
              <c:numCache>
                <c:formatCode>#,##0</c:formatCode>
                <c:ptCount val="3"/>
                <c:pt idx="0">
                  <c:v>1868</c:v>
                </c:pt>
                <c:pt idx="1">
                  <c:v>7581</c:v>
                </c:pt>
                <c:pt idx="2">
                  <c:v>9838</c:v>
                </c:pt>
              </c:numCache>
            </c:numRef>
          </c:val>
          <c:extLst xmlns:c16r2="http://schemas.microsoft.com/office/drawing/2015/06/chart">
            <c:ext xmlns:c16="http://schemas.microsoft.com/office/drawing/2014/chart" uri="{C3380CC4-5D6E-409C-BE32-E72D297353CC}">
              <c16:uniqueId val="{00000001-7405-434E-9822-2696FFD9012E}"/>
            </c:ext>
          </c:extLst>
        </c:ser>
        <c:ser>
          <c:idx val="2"/>
          <c:order val="2"/>
          <c:tx>
            <c:strRef>
              <c:f>'Br.upisan prema znan.p.'!$A$17</c:f>
              <c:strCache>
                <c:ptCount val="1"/>
                <c:pt idx="0">
                  <c:v>2016./2017.</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znan.p.'!$B$17:$D$17</c:f>
              <c:numCache>
                <c:formatCode>#,##0</c:formatCode>
                <c:ptCount val="3"/>
                <c:pt idx="0">
                  <c:v>1620</c:v>
                </c:pt>
                <c:pt idx="1">
                  <c:v>7606</c:v>
                </c:pt>
                <c:pt idx="2">
                  <c:v>10023</c:v>
                </c:pt>
              </c:numCache>
            </c:numRef>
          </c:val>
          <c:extLst xmlns:c16r2="http://schemas.microsoft.com/office/drawing/2015/06/chart">
            <c:ext xmlns:c16="http://schemas.microsoft.com/office/drawing/2014/chart" uri="{C3380CC4-5D6E-409C-BE32-E72D297353CC}">
              <c16:uniqueId val="{00000002-7405-434E-9822-2696FFD9012E}"/>
            </c:ext>
          </c:extLst>
        </c:ser>
        <c:ser>
          <c:idx val="3"/>
          <c:order val="3"/>
          <c:tx>
            <c:strRef>
              <c:f>'Br.upisan prema znan.p.'!$A$18</c:f>
              <c:strCache>
                <c:ptCount val="1"/>
                <c:pt idx="0">
                  <c:v>2015./2016.</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'Br.upisan prema znan.p.'!$B$14:$D$14</c:f>
              <c:strCache>
                <c:ptCount val="3"/>
                <c:pt idx="0">
                  <c:v>Biomedicina i zdravstvo</c:v>
                </c:pt>
                <c:pt idx="1">
                  <c:v>STEM</c:v>
                </c:pt>
                <c:pt idx="2">
                  <c:v>Društvene znanosti, humanističke znanosti, umjetničko područje i interdisciplinarno područje znanosti</c:v>
                </c:pt>
              </c:strCache>
            </c:strRef>
          </c:cat>
          <c:val>
            <c:numRef>
              <c:f>'Br.upisan prema znan.p.'!$B$18:$D$18</c:f>
              <c:numCache>
                <c:formatCode>#,##0</c:formatCode>
                <c:ptCount val="3"/>
                <c:pt idx="0">
                  <c:v>1370</c:v>
                </c:pt>
                <c:pt idx="1">
                  <c:v>7309</c:v>
                </c:pt>
                <c:pt idx="2">
                  <c:v>10872</c:v>
                </c:pt>
              </c:numCache>
            </c:numRef>
          </c:val>
          <c:extLst xmlns:c16r2="http://schemas.microsoft.com/office/drawing/2015/06/chart">
            <c:ext xmlns:c16="http://schemas.microsoft.com/office/drawing/2014/chart" uri="{C3380CC4-5D6E-409C-BE32-E72D297353CC}">
              <c16:uniqueId val="{00000003-7405-434E-9822-2696FFD9012E}"/>
            </c:ext>
          </c:extLst>
        </c:ser>
        <c:dLbls>
          <c:showLegendKey val="0"/>
          <c:showVal val="1"/>
          <c:showCatName val="0"/>
          <c:showSerName val="0"/>
          <c:showPercent val="0"/>
          <c:showBubbleSize val="0"/>
        </c:dLbls>
        <c:gapWidth val="75"/>
        <c:axId val="166231040"/>
        <c:axId val="48058304"/>
      </c:barChart>
      <c:catAx>
        <c:axId val="16623104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8058304"/>
        <c:crosses val="autoZero"/>
        <c:auto val="1"/>
        <c:lblAlgn val="ctr"/>
        <c:lblOffset val="100"/>
        <c:noMultiLvlLbl val="0"/>
      </c:catAx>
      <c:valAx>
        <c:axId val="48058304"/>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6231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'Broj upisanih prema spolu'!$B$26</c:f>
              <c:strCache>
                <c:ptCount val="1"/>
                <c:pt idx="0">
                  <c:v>M</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upisanih prema spolu'!$A$27:$A$43</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'Broj upisanih prema spolu'!$B$27:$B$43</c:f>
              <c:numCache>
                <c:formatCode>#,##0</c:formatCode>
                <c:ptCount val="17"/>
                <c:pt idx="0">
                  <c:v>884</c:v>
                </c:pt>
                <c:pt idx="1">
                  <c:v>1737</c:v>
                </c:pt>
                <c:pt idx="2">
                  <c:v>196</c:v>
                </c:pt>
                <c:pt idx="3">
                  <c:v>483</c:v>
                </c:pt>
                <c:pt idx="4">
                  <c:v>108</c:v>
                </c:pt>
                <c:pt idx="5">
                  <c:v>110</c:v>
                </c:pt>
                <c:pt idx="6">
                  <c:v>522</c:v>
                </c:pt>
                <c:pt idx="7">
                  <c:v>491</c:v>
                </c:pt>
                <c:pt idx="8">
                  <c:v>1110</c:v>
                </c:pt>
                <c:pt idx="9">
                  <c:v>717</c:v>
                </c:pt>
                <c:pt idx="10">
                  <c:v>266</c:v>
                </c:pt>
                <c:pt idx="11">
                  <c:v>153</c:v>
                </c:pt>
                <c:pt idx="12">
                  <c:v>41</c:v>
                </c:pt>
                <c:pt idx="13">
                  <c:v>1296</c:v>
                </c:pt>
                <c:pt idx="14">
                  <c:v>47</c:v>
                </c:pt>
                <c:pt idx="15">
                  <c:v>92</c:v>
                </c:pt>
                <c:pt idx="16">
                  <c:v>37</c:v>
                </c:pt>
              </c:numCache>
            </c:numRef>
          </c:val>
          <c:extLst xmlns:c16r2="http://schemas.microsoft.com/office/drawing/2015/06/chart">
            <c:ext xmlns:c16="http://schemas.microsoft.com/office/drawing/2014/chart" uri="{C3380CC4-5D6E-409C-BE32-E72D297353CC}">
              <c16:uniqueId val="{00000000-B141-4265-B7CA-A766AB93FA97}"/>
            </c:ext>
          </c:extLst>
        </c:ser>
        <c:ser>
          <c:idx val="1"/>
          <c:order val="1"/>
          <c:tx>
            <c:strRef>
              <c:f>'Broj upisanih prema spolu'!$C$26</c:f>
              <c:strCache>
                <c:ptCount val="1"/>
                <c:pt idx="0">
                  <c:v>Ž</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upisanih prema spolu'!$A$27:$A$43</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'Broj upisanih prema spolu'!$C$27:$C$43</c:f>
              <c:numCache>
                <c:formatCode>#,##0</c:formatCode>
                <c:ptCount val="17"/>
                <c:pt idx="0">
                  <c:v>1814</c:v>
                </c:pt>
                <c:pt idx="1">
                  <c:v>649</c:v>
                </c:pt>
                <c:pt idx="2">
                  <c:v>1174</c:v>
                </c:pt>
                <c:pt idx="3">
                  <c:v>512</c:v>
                </c:pt>
                <c:pt idx="4">
                  <c:v>137</c:v>
                </c:pt>
                <c:pt idx="5">
                  <c:v>458</c:v>
                </c:pt>
                <c:pt idx="6">
                  <c:v>256</c:v>
                </c:pt>
                <c:pt idx="7">
                  <c:v>1031</c:v>
                </c:pt>
                <c:pt idx="8">
                  <c:v>326</c:v>
                </c:pt>
                <c:pt idx="9">
                  <c:v>1877</c:v>
                </c:pt>
                <c:pt idx="10">
                  <c:v>629</c:v>
                </c:pt>
                <c:pt idx="11">
                  <c:v>260</c:v>
                </c:pt>
                <c:pt idx="12">
                  <c:v>59</c:v>
                </c:pt>
                <c:pt idx="13">
                  <c:v>962</c:v>
                </c:pt>
                <c:pt idx="14">
                  <c:v>107</c:v>
                </c:pt>
                <c:pt idx="15">
                  <c:v>379</c:v>
                </c:pt>
                <c:pt idx="16">
                  <c:v>25</c:v>
                </c:pt>
              </c:numCache>
            </c:numRef>
          </c:val>
          <c:extLst xmlns:c16r2="http://schemas.microsoft.com/office/drawing/2015/06/chart">
            <c:ext xmlns:c16="http://schemas.microsoft.com/office/drawing/2014/chart" uri="{C3380CC4-5D6E-409C-BE32-E72D297353CC}">
              <c16:uniqueId val="{00000001-B141-4265-B7CA-A766AB93FA97}"/>
            </c:ext>
          </c:extLst>
        </c:ser>
        <c:dLbls>
          <c:showLegendKey val="0"/>
          <c:showVal val="1"/>
          <c:showCatName val="0"/>
          <c:showSerName val="0"/>
          <c:showPercent val="0"/>
          <c:showBubbleSize val="0"/>
        </c:dLbls>
        <c:gapWidth val="75"/>
        <c:axId val="146364928"/>
        <c:axId val="48060608"/>
      </c:barChart>
      <c:catAx>
        <c:axId val="146364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8060608"/>
        <c:crosses val="autoZero"/>
        <c:auto val="1"/>
        <c:lblAlgn val="ctr"/>
        <c:lblOffset val="100"/>
        <c:noMultiLvlLbl val="0"/>
      </c:catAx>
      <c:valAx>
        <c:axId val="4806060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6364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'Broj upisanih prema spolu'!$E$26</c:f>
              <c:strCache>
                <c:ptCount val="1"/>
                <c:pt idx="0">
                  <c:v>M</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upisanih prema spolu'!$A$27:$A$43</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'Broj upisanih prema spolu'!$E$27:$E$43</c:f>
              <c:numCache>
                <c:formatCode>0.00%</c:formatCode>
                <c:ptCount val="17"/>
                <c:pt idx="0">
                  <c:v>0.32765011119347665</c:v>
                </c:pt>
                <c:pt idx="1">
                  <c:v>0.72799664710813072</c:v>
                </c:pt>
                <c:pt idx="2">
                  <c:v>0.14306569343065692</c:v>
                </c:pt>
                <c:pt idx="3">
                  <c:v>0.48542713567839196</c:v>
                </c:pt>
                <c:pt idx="4">
                  <c:v>0.44081632653061226</c:v>
                </c:pt>
                <c:pt idx="5">
                  <c:v>0.19366197183098591</c:v>
                </c:pt>
                <c:pt idx="6">
                  <c:v>0.6709511568123393</c:v>
                </c:pt>
                <c:pt idx="7">
                  <c:v>0.32260183968462547</c:v>
                </c:pt>
                <c:pt idx="8">
                  <c:v>0.77298050139275765</c:v>
                </c:pt>
                <c:pt idx="9">
                  <c:v>0.2764070932922128</c:v>
                </c:pt>
                <c:pt idx="10">
                  <c:v>0.29720670391061454</c:v>
                </c:pt>
                <c:pt idx="11">
                  <c:v>0.3704600484261501</c:v>
                </c:pt>
                <c:pt idx="12">
                  <c:v>0.41</c:v>
                </c:pt>
                <c:pt idx="13">
                  <c:v>0.5739592559787422</c:v>
                </c:pt>
                <c:pt idx="14">
                  <c:v>0.30519480519480519</c:v>
                </c:pt>
                <c:pt idx="15">
                  <c:v>0.19532908704883228</c:v>
                </c:pt>
                <c:pt idx="16">
                  <c:v>0.59677419354838712</c:v>
                </c:pt>
              </c:numCache>
            </c:numRef>
          </c:val>
          <c:extLst xmlns:c16r2="http://schemas.microsoft.com/office/drawing/2015/06/chart">
            <c:ext xmlns:c16="http://schemas.microsoft.com/office/drawing/2014/chart" uri="{C3380CC4-5D6E-409C-BE32-E72D297353CC}">
              <c16:uniqueId val="{00000000-ACB7-427A-8D97-55355B26DC5C}"/>
            </c:ext>
          </c:extLst>
        </c:ser>
        <c:ser>
          <c:idx val="1"/>
          <c:order val="1"/>
          <c:tx>
            <c:strRef>
              <c:f>'Broj upisanih prema spolu'!$F$26</c:f>
              <c:strCache>
                <c:ptCount val="1"/>
                <c:pt idx="0">
                  <c:v>Ž</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upisanih prema spolu'!$A$27:$A$43</c:f>
              <c:strCache>
                <c:ptCount val="17"/>
                <c:pt idx="0">
                  <c:v>EF</c:v>
                </c:pt>
                <c:pt idx="1">
                  <c:v>FESB</c:v>
                </c:pt>
                <c:pt idx="2">
                  <c:v>FF</c:v>
                </c:pt>
                <c:pt idx="3">
                  <c:v>FGAG</c:v>
                </c:pt>
                <c:pt idx="4">
                  <c:v>KBF</c:v>
                </c:pt>
                <c:pt idx="5">
                  <c:v>KTF</c:v>
                </c:pt>
                <c:pt idx="6">
                  <c:v>KIF</c:v>
                </c:pt>
                <c:pt idx="7">
                  <c:v>MF</c:v>
                </c:pt>
                <c:pt idx="8">
                  <c:v>PF</c:v>
                </c:pt>
                <c:pt idx="9">
                  <c:v>PRAVST</c:v>
                </c:pt>
                <c:pt idx="10">
                  <c:v>PMF</c:v>
                </c:pt>
                <c:pt idx="11">
                  <c:v>UMAS</c:v>
                </c:pt>
                <c:pt idx="12">
                  <c:v>SOFZ</c:v>
                </c:pt>
                <c:pt idx="13">
                  <c:v>SOSS</c:v>
                </c:pt>
                <c:pt idx="14">
                  <c:v>SOSM</c:v>
                </c:pt>
                <c:pt idx="15">
                  <c:v>SOZS</c:v>
                </c:pt>
                <c:pt idx="16">
                  <c:v>UNIST</c:v>
                </c:pt>
              </c:strCache>
            </c:strRef>
          </c:cat>
          <c:val>
            <c:numRef>
              <c:f>'Broj upisanih prema spolu'!$F$27:$F$43</c:f>
              <c:numCache>
                <c:formatCode>0.00%</c:formatCode>
                <c:ptCount val="17"/>
                <c:pt idx="0">
                  <c:v>0.67234988880652335</c:v>
                </c:pt>
                <c:pt idx="1">
                  <c:v>0.27200335289186922</c:v>
                </c:pt>
                <c:pt idx="2">
                  <c:v>0.85693430656934311</c:v>
                </c:pt>
                <c:pt idx="3">
                  <c:v>0.51457286432160809</c:v>
                </c:pt>
                <c:pt idx="4">
                  <c:v>0.5591836734693878</c:v>
                </c:pt>
                <c:pt idx="5">
                  <c:v>0.80633802816901412</c:v>
                </c:pt>
                <c:pt idx="6">
                  <c:v>0.32904884318766064</c:v>
                </c:pt>
                <c:pt idx="7">
                  <c:v>0.67739816031537448</c:v>
                </c:pt>
                <c:pt idx="8">
                  <c:v>0.22701949860724233</c:v>
                </c:pt>
                <c:pt idx="9">
                  <c:v>0.7235929067077872</c:v>
                </c:pt>
                <c:pt idx="10">
                  <c:v>0.70279329608938546</c:v>
                </c:pt>
                <c:pt idx="11">
                  <c:v>0.6295399515738499</c:v>
                </c:pt>
                <c:pt idx="12">
                  <c:v>0.59</c:v>
                </c:pt>
                <c:pt idx="13">
                  <c:v>0.42604074402125774</c:v>
                </c:pt>
                <c:pt idx="14">
                  <c:v>0.69480519480519476</c:v>
                </c:pt>
                <c:pt idx="15">
                  <c:v>0.80467091295116777</c:v>
                </c:pt>
                <c:pt idx="16">
                  <c:v>0.40322580645161288</c:v>
                </c:pt>
              </c:numCache>
            </c:numRef>
          </c:val>
          <c:extLst xmlns:c16r2="http://schemas.microsoft.com/office/drawing/2015/06/chart">
            <c:ext xmlns:c16="http://schemas.microsoft.com/office/drawing/2014/chart" uri="{C3380CC4-5D6E-409C-BE32-E72D297353CC}">
              <c16:uniqueId val="{00000001-ACB7-427A-8D97-55355B26DC5C}"/>
            </c:ext>
          </c:extLst>
        </c:ser>
        <c:dLbls>
          <c:dLblPos val="inEnd"/>
          <c:showLegendKey val="0"/>
          <c:showVal val="1"/>
          <c:showCatName val="0"/>
          <c:showSerName val="0"/>
          <c:showPercent val="0"/>
          <c:showBubbleSize val="0"/>
        </c:dLbls>
        <c:gapWidth val="100"/>
        <c:overlap val="-24"/>
        <c:axId val="146365440"/>
        <c:axId val="184360960"/>
      </c:barChart>
      <c:catAx>
        <c:axId val="1463654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84360960"/>
        <c:crosses val="autoZero"/>
        <c:auto val="1"/>
        <c:lblAlgn val="ctr"/>
        <c:lblOffset val="100"/>
        <c:noMultiLvlLbl val="0"/>
      </c:catAx>
      <c:valAx>
        <c:axId val="1843609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636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072456460183856"/>
          <c:y val="6.9579757586481467E-2"/>
          <c:w val="0.80906257088234346"/>
          <c:h val="0.71090952172645083"/>
        </c:manualLayout>
      </c:layout>
      <c:bar3DChart>
        <c:barDir val="col"/>
        <c:grouping val="standar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 Broj diplomiranih 2018_2019'!$B$2:$F$2</c:f>
              <c:strCache>
                <c:ptCount val="5"/>
                <c:pt idx="0">
                  <c:v>2018./2019.</c:v>
                </c:pt>
                <c:pt idx="1">
                  <c:v>2017./2018.</c:v>
                </c:pt>
                <c:pt idx="2">
                  <c:v>2016./2017.</c:v>
                </c:pt>
                <c:pt idx="3">
                  <c:v>2015./2016</c:v>
                </c:pt>
                <c:pt idx="4">
                  <c:v>2014./2015.</c:v>
                </c:pt>
              </c:strCache>
            </c:strRef>
          </c:cat>
          <c:val>
            <c:numRef>
              <c:f>' Broj diplomiranih 2018_2019'!$B$8:$F$8</c:f>
              <c:numCache>
                <c:formatCode>#,##0</c:formatCode>
                <c:ptCount val="5"/>
                <c:pt idx="0">
                  <c:v>3801</c:v>
                </c:pt>
                <c:pt idx="1">
                  <c:v>3734</c:v>
                </c:pt>
                <c:pt idx="2">
                  <c:v>3871</c:v>
                </c:pt>
                <c:pt idx="3">
                  <c:v>4128</c:v>
                </c:pt>
                <c:pt idx="4">
                  <c:v>4285</c:v>
                </c:pt>
              </c:numCache>
            </c:numRef>
          </c:val>
          <c:extLst xmlns:c16r2="http://schemas.microsoft.com/office/drawing/2015/06/chart">
            <c:ext xmlns:c16="http://schemas.microsoft.com/office/drawing/2014/chart" uri="{C3380CC4-5D6E-409C-BE32-E72D297353CC}">
              <c16:uniqueId val="{00000000-44D8-47A7-8580-1CA3B23C175D}"/>
            </c:ext>
          </c:extLst>
        </c:ser>
        <c:dLbls>
          <c:showLegendKey val="0"/>
          <c:showVal val="1"/>
          <c:showCatName val="0"/>
          <c:showSerName val="0"/>
          <c:showPercent val="0"/>
          <c:showBubbleSize val="0"/>
        </c:dLbls>
        <c:gapWidth val="150"/>
        <c:shape val="box"/>
        <c:axId val="182167040"/>
        <c:axId val="184362688"/>
        <c:axId val="42287104"/>
      </c:bar3DChart>
      <c:catAx>
        <c:axId val="1821670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84362688"/>
        <c:crosses val="autoZero"/>
        <c:auto val="1"/>
        <c:lblAlgn val="ctr"/>
        <c:lblOffset val="100"/>
        <c:noMultiLvlLbl val="0"/>
      </c:catAx>
      <c:valAx>
        <c:axId val="1843626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82167040"/>
        <c:crosses val="autoZero"/>
        <c:crossBetween val="between"/>
      </c:valAx>
      <c:serAx>
        <c:axId val="42287104"/>
        <c:scaling>
          <c:orientation val="minMax"/>
        </c:scaling>
        <c:delete val="1"/>
        <c:axPos val="b"/>
        <c:majorTickMark val="none"/>
        <c:minorTickMark val="none"/>
        <c:tickLblPos val="nextTo"/>
        <c:crossAx val="184362688"/>
        <c:crosses val="autoZero"/>
      </c:ser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722455677496271"/>
          <c:y val="5.0925925925925923E-2"/>
          <c:w val="0.61382907447449897"/>
          <c:h val="0.74781595154862679"/>
        </c:manualLayout>
      </c:layout>
      <c:barChart>
        <c:barDir val="bar"/>
        <c:grouping val="clustered"/>
        <c:varyColors val="0"/>
        <c:ser>
          <c:idx val="0"/>
          <c:order val="0"/>
          <c:tx>
            <c:strRef>
              <c:f>' Broj diplomiranih 2018_2019'!$B$34:$B$35</c:f>
              <c:strCache>
                <c:ptCount val="2"/>
                <c:pt idx="0">
                  <c:v>Broj diplomiranih studenata</c:v>
                </c:pt>
                <c:pt idx="1">
                  <c:v>2018./2019.</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 Broj diplomiranih 2018_2019'!$A$36:$A$43</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 Broj diplomiranih 2018_2019'!$B$36:$B$43</c:f>
              <c:numCache>
                <c:formatCode>#,##0</c:formatCode>
                <c:ptCount val="8"/>
                <c:pt idx="0">
                  <c:v>289</c:v>
                </c:pt>
                <c:pt idx="1">
                  <c:v>77</c:v>
                </c:pt>
                <c:pt idx="2">
                  <c:v>1515</c:v>
                </c:pt>
                <c:pt idx="3">
                  <c:v>217</c:v>
                </c:pt>
                <c:pt idx="4">
                  <c:v>137</c:v>
                </c:pt>
                <c:pt idx="5">
                  <c:v>170</c:v>
                </c:pt>
                <c:pt idx="6">
                  <c:v>1277</c:v>
                </c:pt>
                <c:pt idx="7">
                  <c:v>119</c:v>
                </c:pt>
              </c:numCache>
            </c:numRef>
          </c:val>
          <c:extLst xmlns:c16r2="http://schemas.microsoft.com/office/drawing/2015/06/chart">
            <c:ext xmlns:c16="http://schemas.microsoft.com/office/drawing/2014/chart" uri="{C3380CC4-5D6E-409C-BE32-E72D297353CC}">
              <c16:uniqueId val="{00000000-86AD-4155-8073-9FCA5427C5ED}"/>
            </c:ext>
          </c:extLst>
        </c:ser>
        <c:ser>
          <c:idx val="1"/>
          <c:order val="1"/>
          <c:tx>
            <c:strRef>
              <c:f>' Broj diplomiranih 2018_2019'!$C$34:$C$35</c:f>
              <c:strCache>
                <c:ptCount val="2"/>
                <c:pt idx="0">
                  <c:v>Broj diplomiranih studenata</c:v>
                </c:pt>
                <c:pt idx="1">
                  <c:v>2017./2018.</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 Broj diplomiranih 2018_2019'!$A$36:$A$43</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 Broj diplomiranih 2018_2019'!$C$36:$C$43</c:f>
              <c:numCache>
                <c:formatCode>#,##0</c:formatCode>
                <c:ptCount val="8"/>
                <c:pt idx="0">
                  <c:v>265</c:v>
                </c:pt>
                <c:pt idx="1">
                  <c:v>64</c:v>
                </c:pt>
                <c:pt idx="2">
                  <c:v>1539</c:v>
                </c:pt>
                <c:pt idx="3">
                  <c:v>206.5</c:v>
                </c:pt>
                <c:pt idx="4">
                  <c:v>114</c:v>
                </c:pt>
                <c:pt idx="5">
                  <c:v>191</c:v>
                </c:pt>
                <c:pt idx="6">
                  <c:v>1236</c:v>
                </c:pt>
                <c:pt idx="7">
                  <c:v>118</c:v>
                </c:pt>
              </c:numCache>
            </c:numRef>
          </c:val>
          <c:extLst xmlns:c16r2="http://schemas.microsoft.com/office/drawing/2015/06/chart">
            <c:ext xmlns:c16="http://schemas.microsoft.com/office/drawing/2014/chart" uri="{C3380CC4-5D6E-409C-BE32-E72D297353CC}">
              <c16:uniqueId val="{00000001-86AD-4155-8073-9FCA5427C5ED}"/>
            </c:ext>
          </c:extLst>
        </c:ser>
        <c:ser>
          <c:idx val="2"/>
          <c:order val="2"/>
          <c:tx>
            <c:strRef>
              <c:f>' Broj diplomiranih 2018_2019'!$D$34:$D$35</c:f>
              <c:strCache>
                <c:ptCount val="2"/>
                <c:pt idx="0">
                  <c:v>Broj diplomiranih studenata</c:v>
                </c:pt>
                <c:pt idx="1">
                  <c:v>2016./2017.</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 Broj diplomiranih 2018_2019'!$A$36:$A$43</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 Broj diplomiranih 2018_2019'!$D$36:$D$43</c:f>
              <c:numCache>
                <c:formatCode>#,##0</c:formatCode>
                <c:ptCount val="8"/>
                <c:pt idx="0">
                  <c:v>270</c:v>
                </c:pt>
                <c:pt idx="1">
                  <c:v>57</c:v>
                </c:pt>
                <c:pt idx="2">
                  <c:v>1718</c:v>
                </c:pt>
                <c:pt idx="3">
                  <c:v>210</c:v>
                </c:pt>
                <c:pt idx="4">
                  <c:v>25</c:v>
                </c:pt>
                <c:pt idx="5">
                  <c:v>216</c:v>
                </c:pt>
                <c:pt idx="6">
                  <c:v>1276</c:v>
                </c:pt>
                <c:pt idx="7">
                  <c:v>99</c:v>
                </c:pt>
              </c:numCache>
            </c:numRef>
          </c:val>
          <c:extLst xmlns:c16r2="http://schemas.microsoft.com/office/drawing/2015/06/chart">
            <c:ext xmlns:c16="http://schemas.microsoft.com/office/drawing/2014/chart" uri="{C3380CC4-5D6E-409C-BE32-E72D297353CC}">
              <c16:uniqueId val="{00000002-86AD-4155-8073-9FCA5427C5ED}"/>
            </c:ext>
          </c:extLst>
        </c:ser>
        <c:ser>
          <c:idx val="3"/>
          <c:order val="3"/>
          <c:tx>
            <c:strRef>
              <c:f>' Broj diplomiranih 2018_2019'!$E$34:$E$35</c:f>
              <c:strCache>
                <c:ptCount val="2"/>
                <c:pt idx="0">
                  <c:v>Broj diplomiranih studenata</c:v>
                </c:pt>
                <c:pt idx="1">
                  <c:v>2015./2016.</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 Broj diplomiranih 2018_2019'!$A$36:$A$43</c:f>
              <c:strCache>
                <c:ptCount val="8"/>
                <c:pt idx="0">
                  <c:v>Biomedicina i zdravstvo</c:v>
                </c:pt>
                <c:pt idx="1">
                  <c:v>Biotehničke znanosti</c:v>
                </c:pt>
                <c:pt idx="2">
                  <c:v>Društvene znanosti</c:v>
                </c:pt>
                <c:pt idx="3">
                  <c:v>Humanističke znanosti</c:v>
                </c:pt>
                <c:pt idx="4">
                  <c:v>Interdisciplinarno područje znanosti</c:v>
                </c:pt>
                <c:pt idx="5">
                  <c:v>Prirodne znanosti</c:v>
                </c:pt>
                <c:pt idx="6">
                  <c:v>Tehničke znanosti</c:v>
                </c:pt>
                <c:pt idx="7">
                  <c:v>Umjetničko područje</c:v>
                </c:pt>
              </c:strCache>
            </c:strRef>
          </c:cat>
          <c:val>
            <c:numRef>
              <c:f>' Broj diplomiranih 2018_2019'!$E$36:$E$43</c:f>
              <c:numCache>
                <c:formatCode>#,##0</c:formatCode>
                <c:ptCount val="8"/>
                <c:pt idx="0">
                  <c:v>273</c:v>
                </c:pt>
                <c:pt idx="1">
                  <c:v>72</c:v>
                </c:pt>
                <c:pt idx="2">
                  <c:v>1815</c:v>
                </c:pt>
                <c:pt idx="3">
                  <c:v>344</c:v>
                </c:pt>
                <c:pt idx="4">
                  <c:v>0</c:v>
                </c:pt>
                <c:pt idx="5">
                  <c:v>221</c:v>
                </c:pt>
                <c:pt idx="6">
                  <c:v>1292</c:v>
                </c:pt>
                <c:pt idx="7">
                  <c:v>108</c:v>
                </c:pt>
              </c:numCache>
            </c:numRef>
          </c:val>
          <c:extLst xmlns:c16r2="http://schemas.microsoft.com/office/drawing/2015/06/chart">
            <c:ext xmlns:c16="http://schemas.microsoft.com/office/drawing/2014/chart" uri="{C3380CC4-5D6E-409C-BE32-E72D297353CC}">
              <c16:uniqueId val="{00000003-86AD-4155-8073-9FCA5427C5ED}"/>
            </c:ext>
          </c:extLst>
        </c:ser>
        <c:dLbls>
          <c:dLblPos val="outEnd"/>
          <c:showLegendKey val="0"/>
          <c:showVal val="1"/>
          <c:showCatName val="0"/>
          <c:showSerName val="0"/>
          <c:showPercent val="0"/>
          <c:showBubbleSize val="0"/>
        </c:dLbls>
        <c:gapWidth val="115"/>
        <c:axId val="85699584"/>
        <c:axId val="184364416"/>
      </c:barChart>
      <c:catAx>
        <c:axId val="8569958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84364416"/>
        <c:crosses val="autoZero"/>
        <c:auto val="1"/>
        <c:lblAlgn val="ctr"/>
        <c:lblOffset val="100"/>
        <c:noMultiLvlLbl val="0"/>
      </c:catAx>
      <c:valAx>
        <c:axId val="18436441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5699584"/>
        <c:crosses val="autoZero"/>
        <c:crossBetween val="between"/>
      </c:valAx>
      <c:spPr>
        <a:noFill/>
        <a:ln>
          <a:noFill/>
        </a:ln>
        <a:effectLst/>
      </c:spPr>
    </c:plotArea>
    <c:legend>
      <c:legendPos val="b"/>
      <c:layout>
        <c:manualLayout>
          <c:xMode val="edge"/>
          <c:yMode val="edge"/>
          <c:x val="8.3944424155958139E-2"/>
          <c:y val="0.84546244510551027"/>
          <c:w val="0.74185459449148483"/>
          <c:h val="0.137991509584494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4719E7-917D-4E8B-9906-2E06D2C22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9947</Words>
  <Characters>56703</Characters>
  <Application>Microsoft Office Word</Application>
  <DocSecurity>0</DocSecurity>
  <Lines>472</Lines>
  <Paragraphs>133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66517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Dijana</dc:creator>
  <cp:lastModifiedBy>Damir</cp:lastModifiedBy>
  <cp:revision>2</cp:revision>
  <dcterms:created xsi:type="dcterms:W3CDTF">2020-07-14T10:20:00Z</dcterms:created>
  <dcterms:modified xsi:type="dcterms:W3CDTF">2020-07-14T10:20:00Z</dcterms:modified>
</cp:coreProperties>
</file>